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7E6" w:rsidRPr="005741D9" w:rsidRDefault="00E357E6" w:rsidP="00E357E6">
      <w:pPr>
        <w:jc w:val="center"/>
        <w:rPr>
          <w:rFonts w:ascii="Times New Roman" w:hAnsi="Times New Roman"/>
          <w:b/>
          <w:i/>
          <w:sz w:val="28"/>
          <w:szCs w:val="28"/>
        </w:rPr>
      </w:pPr>
      <w:r w:rsidRPr="005741D9">
        <w:rPr>
          <w:rFonts w:ascii="Times New Roman" w:hAnsi="Times New Roman"/>
          <w:b/>
          <w:sz w:val="28"/>
          <w:szCs w:val="28"/>
        </w:rPr>
        <w:t xml:space="preserve">Call for Papers – Special issue of </w:t>
      </w:r>
      <w:r w:rsidRPr="005741D9">
        <w:rPr>
          <w:rFonts w:ascii="Times New Roman" w:hAnsi="Times New Roman"/>
          <w:b/>
          <w:i/>
          <w:sz w:val="28"/>
          <w:szCs w:val="28"/>
        </w:rPr>
        <w:t>Organization</w:t>
      </w:r>
    </w:p>
    <w:p w:rsidR="00E357E6" w:rsidRDefault="00E357E6" w:rsidP="00E357E6">
      <w:pPr>
        <w:jc w:val="center"/>
        <w:rPr>
          <w:rFonts w:ascii="Times New Roman" w:hAnsi="Times New Roman"/>
          <w:b/>
          <w:sz w:val="28"/>
          <w:szCs w:val="28"/>
        </w:rPr>
      </w:pPr>
      <w:r w:rsidRPr="005741D9">
        <w:rPr>
          <w:rFonts w:ascii="Times New Roman" w:hAnsi="Times New Roman"/>
          <w:b/>
          <w:sz w:val="28"/>
          <w:szCs w:val="28"/>
        </w:rPr>
        <w:t>Sexuality and Organizational Analysis: 30 years on</w:t>
      </w:r>
    </w:p>
    <w:p w:rsidR="00E357E6" w:rsidRPr="005741D9" w:rsidRDefault="00E357E6" w:rsidP="00E357E6">
      <w:pPr>
        <w:jc w:val="center"/>
        <w:rPr>
          <w:rFonts w:ascii="Times New Roman" w:hAnsi="Times New Roman"/>
          <w:b/>
          <w:sz w:val="28"/>
          <w:szCs w:val="28"/>
        </w:rPr>
      </w:pPr>
    </w:p>
    <w:p w:rsidR="00E357E6" w:rsidRPr="00E357E6" w:rsidRDefault="00E357E6" w:rsidP="00E357E6">
      <w:pPr>
        <w:jc w:val="center"/>
        <w:rPr>
          <w:rFonts w:ascii="Times New Roman" w:hAnsi="Times New Roman"/>
          <w:b/>
          <w:sz w:val="24"/>
          <w:szCs w:val="24"/>
        </w:rPr>
      </w:pPr>
      <w:bookmarkStart w:id="0" w:name="_GoBack"/>
      <w:r w:rsidRPr="00E357E6">
        <w:rPr>
          <w:rFonts w:ascii="Times New Roman" w:hAnsi="Times New Roman"/>
          <w:b/>
          <w:sz w:val="24"/>
          <w:szCs w:val="24"/>
        </w:rPr>
        <w:t>Deadline 31</w:t>
      </w:r>
      <w:r w:rsidRPr="00E357E6">
        <w:rPr>
          <w:rFonts w:ascii="Times New Roman" w:hAnsi="Times New Roman"/>
          <w:b/>
          <w:sz w:val="24"/>
          <w:szCs w:val="24"/>
          <w:vertAlign w:val="superscript"/>
        </w:rPr>
        <w:t>st</w:t>
      </w:r>
      <w:r w:rsidRPr="00E357E6">
        <w:rPr>
          <w:rFonts w:ascii="Times New Roman" w:hAnsi="Times New Roman"/>
          <w:b/>
          <w:sz w:val="24"/>
          <w:szCs w:val="24"/>
        </w:rPr>
        <w:t xml:space="preserve"> October 2012 </w:t>
      </w:r>
      <w:bookmarkEnd w:id="0"/>
    </w:p>
    <w:p w:rsidR="00E357E6" w:rsidRPr="00E357E6" w:rsidRDefault="00E357E6" w:rsidP="00691AD2">
      <w:pPr>
        <w:jc w:val="center"/>
        <w:rPr>
          <w:rFonts w:ascii="Times New Roman" w:hAnsi="Times New Roman"/>
          <w:sz w:val="24"/>
          <w:szCs w:val="24"/>
        </w:rPr>
      </w:pPr>
      <w:r w:rsidRPr="00E357E6">
        <w:rPr>
          <w:rFonts w:ascii="Times New Roman" w:hAnsi="Times New Roman"/>
          <w:sz w:val="24"/>
          <w:szCs w:val="24"/>
        </w:rPr>
        <w:t>Guest Editors</w:t>
      </w:r>
    </w:p>
    <w:p w:rsidR="00E357E6" w:rsidRDefault="00E357E6" w:rsidP="00691AD2">
      <w:pPr>
        <w:spacing w:after="0" w:line="240" w:lineRule="auto"/>
        <w:ind w:left="2160"/>
        <w:rPr>
          <w:rFonts w:ascii="Times New Roman" w:hAnsi="Times New Roman"/>
          <w:sz w:val="24"/>
          <w:szCs w:val="24"/>
        </w:rPr>
      </w:pPr>
      <w:r>
        <w:rPr>
          <w:rFonts w:ascii="Times New Roman" w:hAnsi="Times New Roman"/>
          <w:sz w:val="24"/>
          <w:szCs w:val="24"/>
        </w:rPr>
        <w:t xml:space="preserve">Jo </w:t>
      </w:r>
      <w:proofErr w:type="spellStart"/>
      <w:proofErr w:type="gramStart"/>
      <w:r>
        <w:rPr>
          <w:rFonts w:ascii="Times New Roman" w:hAnsi="Times New Roman"/>
          <w:sz w:val="24"/>
          <w:szCs w:val="24"/>
        </w:rPr>
        <w:t>Brewis</w:t>
      </w:r>
      <w:proofErr w:type="spellEnd"/>
      <w:r>
        <w:rPr>
          <w:rFonts w:ascii="Times New Roman" w:hAnsi="Times New Roman"/>
          <w:sz w:val="24"/>
          <w:szCs w:val="24"/>
        </w:rPr>
        <w:t xml:space="preserve">  University</w:t>
      </w:r>
      <w:proofErr w:type="gramEnd"/>
      <w:r>
        <w:rPr>
          <w:rFonts w:ascii="Times New Roman" w:hAnsi="Times New Roman"/>
          <w:sz w:val="24"/>
          <w:szCs w:val="24"/>
        </w:rPr>
        <w:t xml:space="preserve"> of Leicester, (United Kingdom)</w:t>
      </w:r>
    </w:p>
    <w:p w:rsidR="00E357E6" w:rsidRDefault="00E357E6" w:rsidP="00691AD2">
      <w:pPr>
        <w:spacing w:after="0" w:line="240" w:lineRule="auto"/>
        <w:ind w:left="2160"/>
        <w:rPr>
          <w:rFonts w:ascii="Times New Roman" w:hAnsi="Times New Roman"/>
          <w:sz w:val="24"/>
          <w:szCs w:val="24"/>
        </w:rPr>
      </w:pPr>
      <w:r>
        <w:rPr>
          <w:rFonts w:ascii="Times New Roman" w:hAnsi="Times New Roman"/>
          <w:sz w:val="24"/>
          <w:szCs w:val="24"/>
        </w:rPr>
        <w:t>Albert Mills  Saint Mary’s University, ( Canada)</w:t>
      </w:r>
    </w:p>
    <w:p w:rsidR="00E357E6" w:rsidRDefault="00E357E6" w:rsidP="00691AD2">
      <w:pPr>
        <w:spacing w:after="0" w:line="240" w:lineRule="auto"/>
        <w:ind w:left="2160"/>
        <w:rPr>
          <w:rFonts w:ascii="Times New Roman" w:hAnsi="Times New Roman"/>
          <w:sz w:val="24"/>
          <w:szCs w:val="24"/>
        </w:rPr>
      </w:pPr>
      <w:r>
        <w:rPr>
          <w:rFonts w:ascii="Times New Roman" w:hAnsi="Times New Roman"/>
          <w:sz w:val="24"/>
          <w:szCs w:val="24"/>
        </w:rPr>
        <w:t xml:space="preserve">Melissa </w:t>
      </w:r>
      <w:proofErr w:type="gramStart"/>
      <w:r>
        <w:rPr>
          <w:rFonts w:ascii="Times New Roman" w:hAnsi="Times New Roman"/>
          <w:sz w:val="24"/>
          <w:szCs w:val="24"/>
        </w:rPr>
        <w:t>Tyler  University</w:t>
      </w:r>
      <w:proofErr w:type="gramEnd"/>
      <w:r>
        <w:rPr>
          <w:rFonts w:ascii="Times New Roman" w:hAnsi="Times New Roman"/>
          <w:sz w:val="24"/>
          <w:szCs w:val="24"/>
        </w:rPr>
        <w:t xml:space="preserve"> of Essex, (United Kingdom)</w:t>
      </w:r>
    </w:p>
    <w:p w:rsidR="00E357E6" w:rsidRDefault="00E357E6" w:rsidP="00E357E6">
      <w:pPr>
        <w:rPr>
          <w:rFonts w:ascii="Times New Roman" w:hAnsi="Times New Roman"/>
          <w:sz w:val="24"/>
          <w:szCs w:val="24"/>
        </w:rPr>
      </w:pPr>
    </w:p>
    <w:p w:rsidR="00E357E6" w:rsidRDefault="00E357E6" w:rsidP="00691AD2">
      <w:pPr>
        <w:jc w:val="center"/>
        <w:rPr>
          <w:rFonts w:ascii="Times New Roman" w:hAnsi="Times New Roman"/>
          <w:sz w:val="24"/>
          <w:szCs w:val="24"/>
        </w:rPr>
      </w:pPr>
      <w:r>
        <w:rPr>
          <w:rFonts w:ascii="Times New Roman" w:hAnsi="Times New Roman"/>
          <w:sz w:val="24"/>
          <w:szCs w:val="24"/>
        </w:rPr>
        <w:t>‘Sexuality is nothing if not complicated – but that is no excuse for ignoring it’</w:t>
      </w:r>
    </w:p>
    <w:p w:rsidR="00E357E6" w:rsidRDefault="00691AD2" w:rsidP="00691AD2">
      <w:pPr>
        <w:ind w:left="5040" w:firstLine="720"/>
        <w:jc w:val="center"/>
        <w:rPr>
          <w:rFonts w:ascii="Times New Roman" w:hAnsi="Times New Roman"/>
          <w:sz w:val="24"/>
          <w:szCs w:val="24"/>
        </w:rPr>
      </w:pPr>
      <w:r>
        <w:rPr>
          <w:rFonts w:ascii="Times New Roman" w:hAnsi="Times New Roman"/>
          <w:sz w:val="24"/>
          <w:szCs w:val="24"/>
        </w:rPr>
        <w:t>(Burrell, 1984: 113)</w:t>
      </w:r>
    </w:p>
    <w:p w:rsidR="00E357E6" w:rsidRDefault="00E357E6" w:rsidP="00691AD2">
      <w:pPr>
        <w:jc w:val="both"/>
        <w:rPr>
          <w:rFonts w:ascii="Times New Roman" w:hAnsi="Times New Roman"/>
          <w:sz w:val="24"/>
          <w:szCs w:val="24"/>
        </w:rPr>
      </w:pPr>
    </w:p>
    <w:p w:rsidR="00E357E6" w:rsidRDefault="00E357E6" w:rsidP="00691AD2">
      <w:pPr>
        <w:jc w:val="both"/>
        <w:rPr>
          <w:rFonts w:ascii="Times New Roman" w:hAnsi="Times New Roman"/>
          <w:sz w:val="24"/>
          <w:szCs w:val="24"/>
        </w:rPr>
      </w:pPr>
      <w:r>
        <w:rPr>
          <w:rFonts w:ascii="Times New Roman" w:hAnsi="Times New Roman"/>
          <w:sz w:val="24"/>
          <w:szCs w:val="24"/>
        </w:rPr>
        <w:t xml:space="preserve">Gibson Burrell’s ‘Sex and Organizational Analysis’, published in </w:t>
      </w:r>
      <w:r>
        <w:rPr>
          <w:rFonts w:ascii="Times New Roman" w:hAnsi="Times New Roman"/>
          <w:i/>
          <w:sz w:val="24"/>
          <w:szCs w:val="24"/>
        </w:rPr>
        <w:t>Organization Studies</w:t>
      </w:r>
      <w:r>
        <w:rPr>
          <w:rFonts w:ascii="Times New Roman" w:hAnsi="Times New Roman"/>
          <w:sz w:val="24"/>
          <w:szCs w:val="24"/>
        </w:rPr>
        <w:t xml:space="preserve"> in 1984, represented an important contribution to the then emergent field of critical management and organization studies, based upon a welcome application of insights from sociology, philosophy and social history to the study of sexuality at work. Thirty years on, while sexuality remains a relatively marginal topic in mainstream organizational analysis, a burgeoning body of ideas has emerged in more critical quarters representing a flourishing dialogue that has stretched across disciplinary boundaries. This has been inspired and influenced particularly by the impact of feminist theory and politics, as well as insights from queer theory, </w:t>
      </w:r>
      <w:proofErr w:type="spellStart"/>
      <w:r>
        <w:rPr>
          <w:rFonts w:ascii="Times New Roman" w:hAnsi="Times New Roman"/>
          <w:sz w:val="24"/>
          <w:szCs w:val="24"/>
        </w:rPr>
        <w:t>poststructuralism</w:t>
      </w:r>
      <w:proofErr w:type="spellEnd"/>
      <w:r>
        <w:rPr>
          <w:rFonts w:ascii="Times New Roman" w:hAnsi="Times New Roman"/>
          <w:sz w:val="24"/>
          <w:szCs w:val="24"/>
        </w:rPr>
        <w:t xml:space="preserve"> and </w:t>
      </w:r>
      <w:proofErr w:type="spellStart"/>
      <w:r>
        <w:rPr>
          <w:rFonts w:ascii="Times New Roman" w:hAnsi="Times New Roman"/>
          <w:sz w:val="24"/>
          <w:szCs w:val="24"/>
        </w:rPr>
        <w:t>postcolonialism</w:t>
      </w:r>
      <w:proofErr w:type="spellEnd"/>
      <w:r>
        <w:rPr>
          <w:rFonts w:ascii="Times New Roman" w:hAnsi="Times New Roman"/>
          <w:sz w:val="24"/>
          <w:szCs w:val="24"/>
        </w:rPr>
        <w:t xml:space="preserve">. Alongside these important theoretical developments, the lived experiences of sexuality within organizations have changed considerably within the last three decades. Sexuality has arguably never been so controlled, </w:t>
      </w:r>
      <w:proofErr w:type="spellStart"/>
      <w:r>
        <w:rPr>
          <w:rFonts w:ascii="Times New Roman" w:hAnsi="Times New Roman"/>
          <w:sz w:val="24"/>
          <w:szCs w:val="24"/>
        </w:rPr>
        <w:t>commodified</w:t>
      </w:r>
      <w:proofErr w:type="spellEnd"/>
      <w:r>
        <w:rPr>
          <w:rFonts w:ascii="Times New Roman" w:hAnsi="Times New Roman"/>
          <w:sz w:val="24"/>
          <w:szCs w:val="24"/>
        </w:rPr>
        <w:t xml:space="preserve"> and commercialized. At the same time, protective legislation combined with changing social attitudes and political capacities mean that in some contexts, and for some groups, organizations have become more diverse, tolerant places than a generation or so ago. </w:t>
      </w:r>
      <w:proofErr w:type="gramStart"/>
      <w:r>
        <w:rPr>
          <w:rFonts w:ascii="Times New Roman" w:hAnsi="Times New Roman"/>
          <w:sz w:val="24"/>
          <w:szCs w:val="24"/>
        </w:rPr>
        <w:t>In many ways, and reflecting a ‘historical convergence of empirical, policy, political, theoretical, technological, spatial and indeed personal concerns’ (Hearn, 2011: 299), sexuality has never been so organized.</w:t>
      </w:r>
      <w:proofErr w:type="gramEnd"/>
      <w:r>
        <w:rPr>
          <w:rFonts w:ascii="Times New Roman" w:hAnsi="Times New Roman"/>
          <w:sz w:val="24"/>
          <w:szCs w:val="24"/>
        </w:rPr>
        <w:t xml:space="preserve"> </w:t>
      </w:r>
    </w:p>
    <w:p w:rsidR="00E357E6" w:rsidRDefault="00E357E6" w:rsidP="00691AD2">
      <w:pPr>
        <w:jc w:val="both"/>
        <w:rPr>
          <w:rFonts w:ascii="Times New Roman" w:hAnsi="Times New Roman"/>
          <w:sz w:val="24"/>
          <w:szCs w:val="24"/>
        </w:rPr>
      </w:pPr>
      <w:r>
        <w:rPr>
          <w:rFonts w:ascii="Times New Roman" w:hAnsi="Times New Roman"/>
          <w:sz w:val="24"/>
          <w:szCs w:val="24"/>
        </w:rPr>
        <w:t>The dialectical emphasis on sexuality as a ‘frontier’ of control and resistance, advocated in ‘Sex and Organizational Analysis’, has been reflected in many subsequent attempts to make sense of the relationship between sexuality and organization through a series of interventions over the past thirty years or so that have sought to emphasize the centrality of sexuality to organizational power relations in all their many forms. As Fleming (2007: 239) has recently noted in this respect, ‘following Burrell’s landmark analysis of sexuality and organization, a good deal of the discussion has been couched in terms of power, control and resistance’. It is this complex melange of power and pleasure, control and resistance, exclusion and over-</w:t>
      </w:r>
      <w:r>
        <w:rPr>
          <w:rFonts w:ascii="Times New Roman" w:hAnsi="Times New Roman"/>
          <w:sz w:val="24"/>
          <w:szCs w:val="24"/>
        </w:rPr>
        <w:lastRenderedPageBreak/>
        <w:t>inclusion that continues both to fascinate and elude organizational scholars, and which means that sexuality remains a central if relatively neglected aspect of organizational lives and processes.</w:t>
      </w:r>
    </w:p>
    <w:p w:rsidR="00E357E6" w:rsidRDefault="00E357E6" w:rsidP="00691AD2">
      <w:pPr>
        <w:jc w:val="both"/>
        <w:rPr>
          <w:rFonts w:ascii="Times New Roman" w:hAnsi="Times New Roman"/>
          <w:sz w:val="24"/>
          <w:szCs w:val="24"/>
        </w:rPr>
      </w:pPr>
      <w:r>
        <w:rPr>
          <w:rFonts w:ascii="Times New Roman" w:hAnsi="Times New Roman"/>
          <w:sz w:val="24"/>
          <w:szCs w:val="24"/>
        </w:rPr>
        <w:t xml:space="preserve">Inter-disciplinary and iconoclastic in its orientation, </w:t>
      </w:r>
      <w:r>
        <w:rPr>
          <w:rFonts w:ascii="Times New Roman" w:hAnsi="Times New Roman"/>
          <w:i/>
          <w:sz w:val="24"/>
          <w:szCs w:val="24"/>
        </w:rPr>
        <w:t>Organization</w:t>
      </w:r>
      <w:r>
        <w:rPr>
          <w:rFonts w:ascii="Times New Roman" w:hAnsi="Times New Roman"/>
          <w:sz w:val="24"/>
          <w:szCs w:val="24"/>
        </w:rPr>
        <w:t xml:space="preserve"> has played a crucial role in expanding the field of organization studies, providing an often ground-breaking context within which to explore themes and ideas that have traditionally been neglected or negated by mainstream management studies, including a concern with the relationship between sexuality and organization. Continuing this tradition, this special issue seeks to provide a timely opportunity to reflect on developments in the study and lived experience of sexuality within organizations over the last three decades. It also seeks to provide a provocative forum in which to anticipate possible future developments in organizational forms, policies and practices, as well as to map out potential conceptual, methodological and theoretical directions in the study of sexuality and organizations.</w:t>
      </w:r>
    </w:p>
    <w:p w:rsidR="00E357E6" w:rsidRDefault="00E357E6" w:rsidP="00691AD2">
      <w:pPr>
        <w:jc w:val="both"/>
        <w:rPr>
          <w:rFonts w:ascii="Times New Roman" w:hAnsi="Times New Roman"/>
          <w:sz w:val="24"/>
          <w:szCs w:val="24"/>
        </w:rPr>
      </w:pPr>
      <w:r>
        <w:rPr>
          <w:rFonts w:ascii="Times New Roman" w:hAnsi="Times New Roman"/>
          <w:sz w:val="24"/>
          <w:szCs w:val="24"/>
        </w:rPr>
        <w:t xml:space="preserve">With this mind, we invite empirical, conceptual, methodological and theoretical contributions to this special issue of </w:t>
      </w:r>
      <w:r>
        <w:rPr>
          <w:rFonts w:ascii="Times New Roman" w:hAnsi="Times New Roman"/>
          <w:i/>
          <w:sz w:val="24"/>
          <w:szCs w:val="24"/>
        </w:rPr>
        <w:t xml:space="preserve">Organization </w:t>
      </w:r>
      <w:r>
        <w:rPr>
          <w:rFonts w:ascii="Times New Roman" w:hAnsi="Times New Roman"/>
          <w:sz w:val="24"/>
          <w:szCs w:val="24"/>
        </w:rPr>
        <w:t>from a wide range of disciplinary backgrounds and perspectives. Possible areas for investigation might include (but need not be limited to) any of the following:</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Sexuality and organizational power, control and resistance; sexuality and surveillance.</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Sexual harassment, violence and violation within/through organizations.</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Organizational de/re-eroticization.</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 work and sexualized forms of labour.</w:t>
      </w:r>
      <w:r w:rsidRPr="003E663D">
        <w:rPr>
          <w:rFonts w:ascii="Times New Roman" w:hAnsi="Times New Roman"/>
          <w:sz w:val="24"/>
          <w:szCs w:val="24"/>
        </w:rPr>
        <w:t xml:space="preserve"> </w:t>
      </w:r>
    </w:p>
    <w:p w:rsidR="00E357E6" w:rsidRPr="003E663D" w:rsidRDefault="00E357E6" w:rsidP="00691AD2">
      <w:pPr>
        <w:numPr>
          <w:ilvl w:val="0"/>
          <w:numId w:val="1"/>
        </w:numPr>
        <w:jc w:val="both"/>
        <w:rPr>
          <w:rFonts w:ascii="Times New Roman" w:hAnsi="Times New Roman"/>
          <w:sz w:val="24"/>
          <w:szCs w:val="24"/>
        </w:rPr>
      </w:pPr>
      <w:r>
        <w:rPr>
          <w:rFonts w:ascii="Times New Roman" w:hAnsi="Times New Roman"/>
          <w:sz w:val="24"/>
          <w:szCs w:val="24"/>
        </w:rPr>
        <w:t>Physically, social and morally ‘dirty work’, abjection and sexuality.</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 religion and organizational spirituality.</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Global organizations and sexuality; imperialism and neo-colonialism.</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Sexuality, art and organizational aesthetics.</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Sexual language, imagery and organizational culture.</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Sexuality, work and organizations in the mass media and popular culture.</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 xml:space="preserve">Information and communication technologies, </w:t>
      </w:r>
      <w:proofErr w:type="spellStart"/>
      <w:r>
        <w:rPr>
          <w:rFonts w:ascii="Times New Roman" w:hAnsi="Times New Roman"/>
          <w:sz w:val="24"/>
          <w:szCs w:val="24"/>
        </w:rPr>
        <w:t>virtuality</w:t>
      </w:r>
      <w:proofErr w:type="spellEnd"/>
      <w:r>
        <w:rPr>
          <w:rFonts w:ascii="Times New Roman" w:hAnsi="Times New Roman"/>
          <w:sz w:val="24"/>
          <w:szCs w:val="24"/>
        </w:rPr>
        <w:t xml:space="preserve"> and sexuality.</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Sexual commodification, co-optation and branding.</w:t>
      </w:r>
    </w:p>
    <w:p w:rsidR="00E357E6" w:rsidRDefault="00E357E6" w:rsidP="00691AD2">
      <w:pPr>
        <w:numPr>
          <w:ilvl w:val="0"/>
          <w:numId w:val="1"/>
        </w:numPr>
        <w:spacing w:line="240" w:lineRule="auto"/>
        <w:jc w:val="both"/>
        <w:rPr>
          <w:rFonts w:ascii="Times New Roman" w:hAnsi="Times New Roman"/>
          <w:sz w:val="24"/>
          <w:szCs w:val="24"/>
        </w:rPr>
      </w:pPr>
      <w:r>
        <w:rPr>
          <w:rFonts w:ascii="Times New Roman" w:hAnsi="Times New Roman"/>
          <w:sz w:val="24"/>
          <w:szCs w:val="24"/>
        </w:rPr>
        <w:t>Sexual identity, diversity and difference; sexuality as a human resource within organizations; the management of sexuality; legislative and institutional change.</w:t>
      </w:r>
    </w:p>
    <w:p w:rsidR="00E357E6" w:rsidRPr="00FE3FB6" w:rsidRDefault="00E357E6" w:rsidP="00691AD2">
      <w:pPr>
        <w:numPr>
          <w:ilvl w:val="0"/>
          <w:numId w:val="1"/>
        </w:numPr>
        <w:spacing w:line="240" w:lineRule="auto"/>
        <w:jc w:val="both"/>
        <w:rPr>
          <w:rFonts w:ascii="Times New Roman" w:hAnsi="Times New Roman"/>
          <w:sz w:val="24"/>
          <w:szCs w:val="24"/>
        </w:rPr>
      </w:pPr>
      <w:proofErr w:type="spellStart"/>
      <w:r>
        <w:rPr>
          <w:rFonts w:ascii="Times New Roman" w:hAnsi="Times New Roman"/>
          <w:sz w:val="24"/>
          <w:szCs w:val="24"/>
        </w:rPr>
        <w:t>Intersectionalities</w:t>
      </w:r>
      <w:proofErr w:type="spellEnd"/>
      <w:r>
        <w:rPr>
          <w:rFonts w:ascii="Times New Roman" w:hAnsi="Times New Roman"/>
          <w:sz w:val="24"/>
          <w:szCs w:val="24"/>
        </w:rPr>
        <w:t xml:space="preserve"> between sexuality, age, class, disability, ethnicity, gender, generation, ‘race’ and nationality; trans-gendering and trans-sexualities.</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lastRenderedPageBreak/>
        <w:t>Sexuality, corporeality and ethics; sexual communities.</w:t>
      </w:r>
    </w:p>
    <w:p w:rsidR="00E357E6" w:rsidRDefault="00E357E6" w:rsidP="00691AD2">
      <w:pPr>
        <w:numPr>
          <w:ilvl w:val="0"/>
          <w:numId w:val="1"/>
        </w:numPr>
        <w:jc w:val="both"/>
        <w:rPr>
          <w:rFonts w:ascii="Times New Roman" w:hAnsi="Times New Roman"/>
          <w:sz w:val="24"/>
          <w:szCs w:val="24"/>
        </w:rPr>
      </w:pPr>
      <w:r>
        <w:rPr>
          <w:rFonts w:ascii="Times New Roman" w:hAnsi="Times New Roman"/>
          <w:sz w:val="24"/>
          <w:szCs w:val="24"/>
        </w:rPr>
        <w:t>Sexuality, eroticism and leadership.</w:t>
      </w:r>
    </w:p>
    <w:p w:rsidR="00E357E6" w:rsidRDefault="00E357E6" w:rsidP="00E357E6">
      <w:pPr>
        <w:rPr>
          <w:rFonts w:ascii="Times New Roman" w:hAnsi="Times New Roman"/>
          <w:sz w:val="24"/>
          <w:szCs w:val="24"/>
        </w:rPr>
      </w:pPr>
    </w:p>
    <w:p w:rsidR="00E357E6" w:rsidRDefault="00E357E6" w:rsidP="00E357E6">
      <w:pPr>
        <w:rPr>
          <w:rFonts w:ascii="Times New Roman" w:hAnsi="Times New Roman"/>
          <w:sz w:val="24"/>
          <w:szCs w:val="24"/>
        </w:rPr>
      </w:pPr>
      <w:r>
        <w:rPr>
          <w:rFonts w:ascii="Times New Roman" w:hAnsi="Times New Roman"/>
          <w:sz w:val="24"/>
          <w:szCs w:val="24"/>
        </w:rPr>
        <w:t>Submission:</w:t>
      </w:r>
    </w:p>
    <w:p w:rsidR="00E357E6" w:rsidRDefault="00E357E6" w:rsidP="00691AD2">
      <w:pPr>
        <w:jc w:val="both"/>
        <w:rPr>
          <w:rFonts w:ascii="Times New Roman" w:hAnsi="Times New Roman"/>
          <w:sz w:val="24"/>
          <w:szCs w:val="24"/>
        </w:rPr>
      </w:pPr>
      <w:r>
        <w:rPr>
          <w:rFonts w:ascii="Times New Roman" w:hAnsi="Times New Roman"/>
          <w:sz w:val="24"/>
          <w:szCs w:val="24"/>
        </w:rPr>
        <w:t>Papers should be submitted electronically by 31</w:t>
      </w:r>
      <w:r w:rsidRPr="00036E48">
        <w:rPr>
          <w:rFonts w:ascii="Times New Roman" w:hAnsi="Times New Roman"/>
          <w:sz w:val="24"/>
          <w:szCs w:val="24"/>
          <w:vertAlign w:val="superscript"/>
        </w:rPr>
        <w:t>st</w:t>
      </w:r>
      <w:r>
        <w:rPr>
          <w:rFonts w:ascii="Times New Roman" w:hAnsi="Times New Roman"/>
          <w:sz w:val="24"/>
          <w:szCs w:val="24"/>
        </w:rPr>
        <w:t xml:space="preserve"> October 2012 to </w:t>
      </w:r>
      <w:proofErr w:type="spellStart"/>
      <w:r>
        <w:rPr>
          <w:rFonts w:ascii="Times New Roman" w:hAnsi="Times New Roman"/>
          <w:sz w:val="24"/>
          <w:szCs w:val="24"/>
        </w:rPr>
        <w:t>SAGETrack</w:t>
      </w:r>
      <w:proofErr w:type="spellEnd"/>
      <w:r>
        <w:rPr>
          <w:rFonts w:ascii="Times New Roman" w:hAnsi="Times New Roman"/>
          <w:sz w:val="24"/>
          <w:szCs w:val="24"/>
        </w:rPr>
        <w:t xml:space="preserve"> at http://mc.manuscriptcentral.com/organization</w:t>
      </w:r>
    </w:p>
    <w:p w:rsidR="00E357E6" w:rsidRDefault="00E357E6" w:rsidP="00691AD2">
      <w:pPr>
        <w:jc w:val="both"/>
        <w:rPr>
          <w:rFonts w:ascii="Times New Roman" w:hAnsi="Times New Roman"/>
          <w:sz w:val="24"/>
          <w:szCs w:val="24"/>
        </w:rPr>
      </w:pPr>
      <w:r>
        <w:rPr>
          <w:rFonts w:ascii="Times New Roman" w:hAnsi="Times New Roman"/>
          <w:sz w:val="24"/>
          <w:szCs w:val="24"/>
        </w:rPr>
        <w:t xml:space="preserve">Papers must be no more than 8,000 words, excluding references, and will be blind reviewed in accordance with the journal’s standard review process. Manuscripts should be prepared according to the guidelines published in </w:t>
      </w:r>
      <w:r>
        <w:rPr>
          <w:rFonts w:ascii="Times New Roman" w:hAnsi="Times New Roman"/>
          <w:i/>
          <w:sz w:val="24"/>
          <w:szCs w:val="24"/>
        </w:rPr>
        <w:t xml:space="preserve">Organization </w:t>
      </w:r>
      <w:r>
        <w:rPr>
          <w:rFonts w:ascii="Times New Roman" w:hAnsi="Times New Roman"/>
          <w:sz w:val="24"/>
          <w:szCs w:val="24"/>
        </w:rPr>
        <w:t>and on the journal’s website: http://www.sagepub.com/journalsProdDesc.nav?level1=600&amp;currTree=Subjects&amp;catLevel1=&amp;prodId=Journal200981</w:t>
      </w:r>
    </w:p>
    <w:p w:rsidR="00E357E6" w:rsidRDefault="00E357E6" w:rsidP="00691AD2">
      <w:pPr>
        <w:jc w:val="both"/>
        <w:rPr>
          <w:rFonts w:ascii="Times New Roman" w:hAnsi="Times New Roman"/>
        </w:rPr>
      </w:pPr>
      <w:r w:rsidRPr="00572F29">
        <w:rPr>
          <w:rFonts w:ascii="Times New Roman" w:hAnsi="Times New Roman"/>
          <w:sz w:val="24"/>
          <w:szCs w:val="24"/>
        </w:rPr>
        <w:t xml:space="preserve">For further information or to discuss a possible submission, please contact one of the guest editors: Jo </w:t>
      </w:r>
      <w:proofErr w:type="spellStart"/>
      <w:r w:rsidRPr="00572F29">
        <w:rPr>
          <w:rFonts w:ascii="Times New Roman" w:hAnsi="Times New Roman"/>
          <w:sz w:val="24"/>
          <w:szCs w:val="24"/>
        </w:rPr>
        <w:t>Brewis</w:t>
      </w:r>
      <w:proofErr w:type="spellEnd"/>
      <w:r w:rsidRPr="00572F29">
        <w:rPr>
          <w:rFonts w:ascii="Times New Roman" w:hAnsi="Times New Roman"/>
          <w:sz w:val="24"/>
          <w:szCs w:val="24"/>
        </w:rPr>
        <w:t xml:space="preserve"> (</w:t>
      </w:r>
      <w:r>
        <w:rPr>
          <w:rFonts w:ascii="Times New Roman" w:hAnsi="Times New Roman"/>
        </w:rPr>
        <w:t>j.brewis@le.ac.uk</w:t>
      </w:r>
      <w:r w:rsidRPr="00572F29">
        <w:rPr>
          <w:rFonts w:ascii="Times New Roman" w:hAnsi="Times New Roman"/>
        </w:rPr>
        <w:t>), Albert Mills (albert.mills@SMU.CA</w:t>
      </w:r>
      <w:r>
        <w:rPr>
          <w:rFonts w:ascii="Times New Roman" w:hAnsi="Times New Roman"/>
        </w:rPr>
        <w:t>) or Melissa Tyler (mjtyler@essex.ac.uk)</w:t>
      </w:r>
    </w:p>
    <w:p w:rsidR="00E357E6" w:rsidRDefault="00E357E6" w:rsidP="00691AD2">
      <w:pPr>
        <w:jc w:val="both"/>
        <w:rPr>
          <w:rFonts w:ascii="Times New Roman" w:hAnsi="Times New Roman"/>
          <w:sz w:val="24"/>
          <w:szCs w:val="24"/>
        </w:rPr>
      </w:pPr>
      <w:r>
        <w:rPr>
          <w:rFonts w:ascii="Times New Roman" w:hAnsi="Times New Roman"/>
          <w:sz w:val="24"/>
          <w:szCs w:val="24"/>
        </w:rPr>
        <w:t>References</w:t>
      </w:r>
    </w:p>
    <w:p w:rsidR="00E357E6" w:rsidRDefault="00E357E6" w:rsidP="00691AD2">
      <w:pPr>
        <w:jc w:val="both"/>
        <w:rPr>
          <w:rFonts w:ascii="Times New Roman" w:hAnsi="Times New Roman"/>
          <w:sz w:val="24"/>
          <w:szCs w:val="24"/>
        </w:rPr>
      </w:pPr>
      <w:proofErr w:type="gramStart"/>
      <w:r>
        <w:rPr>
          <w:rFonts w:ascii="Times New Roman" w:hAnsi="Times New Roman"/>
          <w:sz w:val="24"/>
          <w:szCs w:val="24"/>
        </w:rPr>
        <w:t xml:space="preserve">Burrell, G. (1984) ‘Sex and Organizational Analysis’, </w:t>
      </w:r>
      <w:r>
        <w:rPr>
          <w:rFonts w:ascii="Times New Roman" w:hAnsi="Times New Roman"/>
          <w:i/>
          <w:sz w:val="24"/>
          <w:szCs w:val="24"/>
        </w:rPr>
        <w:t>Organization Studies.</w:t>
      </w:r>
      <w:proofErr w:type="gramEnd"/>
      <w:r>
        <w:rPr>
          <w:rFonts w:ascii="Times New Roman" w:hAnsi="Times New Roman"/>
          <w:i/>
          <w:sz w:val="24"/>
          <w:szCs w:val="24"/>
        </w:rPr>
        <w:t xml:space="preserve"> </w:t>
      </w:r>
      <w:r>
        <w:rPr>
          <w:rFonts w:ascii="Times New Roman" w:hAnsi="Times New Roman"/>
          <w:sz w:val="24"/>
          <w:szCs w:val="24"/>
        </w:rPr>
        <w:t>5(2): 97-118.</w:t>
      </w:r>
    </w:p>
    <w:p w:rsidR="00E357E6" w:rsidRDefault="00E357E6" w:rsidP="00691AD2">
      <w:pPr>
        <w:jc w:val="both"/>
        <w:rPr>
          <w:rFonts w:ascii="Times New Roman" w:hAnsi="Times New Roman"/>
          <w:sz w:val="24"/>
          <w:szCs w:val="24"/>
        </w:rPr>
      </w:pPr>
      <w:proofErr w:type="gramStart"/>
      <w:r>
        <w:rPr>
          <w:rFonts w:ascii="Times New Roman" w:hAnsi="Times New Roman"/>
          <w:sz w:val="24"/>
          <w:szCs w:val="24"/>
        </w:rPr>
        <w:t xml:space="preserve">Fleming, P. (2007) ‘Sexuality, Power and Resistance in the Workplace’, </w:t>
      </w:r>
      <w:r>
        <w:rPr>
          <w:rFonts w:ascii="Times New Roman" w:hAnsi="Times New Roman"/>
          <w:i/>
          <w:sz w:val="24"/>
          <w:szCs w:val="24"/>
        </w:rPr>
        <w:t>Organization Studies.</w:t>
      </w:r>
      <w:proofErr w:type="gramEnd"/>
      <w:r>
        <w:rPr>
          <w:rFonts w:ascii="Times New Roman" w:hAnsi="Times New Roman"/>
          <w:i/>
          <w:sz w:val="24"/>
          <w:szCs w:val="24"/>
        </w:rPr>
        <w:t xml:space="preserve"> </w:t>
      </w:r>
      <w:r>
        <w:rPr>
          <w:rFonts w:ascii="Times New Roman" w:hAnsi="Times New Roman"/>
          <w:sz w:val="24"/>
          <w:szCs w:val="24"/>
        </w:rPr>
        <w:t>28(2): 239-256.</w:t>
      </w:r>
    </w:p>
    <w:p w:rsidR="00E357E6" w:rsidRDefault="00E357E6" w:rsidP="00691AD2">
      <w:pPr>
        <w:jc w:val="both"/>
        <w:rPr>
          <w:rFonts w:ascii="Times New Roman" w:hAnsi="Times New Roman"/>
          <w:sz w:val="24"/>
          <w:szCs w:val="24"/>
        </w:rPr>
      </w:pPr>
      <w:r>
        <w:rPr>
          <w:rFonts w:ascii="Times New Roman" w:hAnsi="Times New Roman"/>
          <w:sz w:val="24"/>
          <w:szCs w:val="24"/>
        </w:rPr>
        <w:t xml:space="preserve">Hearn, J. (2011) ‘Sexualities, Work, Organizations, and Managements: Empirical, Policy, and Theoretical Challenges’, in E. </w:t>
      </w:r>
      <w:proofErr w:type="spellStart"/>
      <w:r>
        <w:rPr>
          <w:rFonts w:ascii="Times New Roman" w:hAnsi="Times New Roman"/>
          <w:sz w:val="24"/>
          <w:szCs w:val="24"/>
        </w:rPr>
        <w:t>Jeanes</w:t>
      </w:r>
      <w:proofErr w:type="spellEnd"/>
      <w:r>
        <w:rPr>
          <w:rFonts w:ascii="Times New Roman" w:hAnsi="Times New Roman"/>
          <w:sz w:val="24"/>
          <w:szCs w:val="24"/>
        </w:rPr>
        <w:t>, D. Knights and P.Y. Martin (</w:t>
      </w:r>
      <w:proofErr w:type="spellStart"/>
      <w:r>
        <w:rPr>
          <w:rFonts w:ascii="Times New Roman" w:hAnsi="Times New Roman"/>
          <w:sz w:val="24"/>
          <w:szCs w:val="24"/>
        </w:rPr>
        <w:t>eds</w:t>
      </w:r>
      <w:proofErr w:type="spellEnd"/>
      <w:r>
        <w:rPr>
          <w:rFonts w:ascii="Times New Roman" w:hAnsi="Times New Roman"/>
          <w:sz w:val="24"/>
          <w:szCs w:val="24"/>
        </w:rPr>
        <w:t xml:space="preserve">) </w:t>
      </w:r>
      <w:r>
        <w:rPr>
          <w:rFonts w:ascii="Times New Roman" w:hAnsi="Times New Roman"/>
          <w:i/>
          <w:sz w:val="24"/>
          <w:szCs w:val="24"/>
        </w:rPr>
        <w:t xml:space="preserve">Handbook of Gender, Work and Organization. </w:t>
      </w:r>
      <w:r>
        <w:rPr>
          <w:rFonts w:ascii="Times New Roman" w:hAnsi="Times New Roman"/>
          <w:sz w:val="24"/>
          <w:szCs w:val="24"/>
        </w:rPr>
        <w:t>Chichester: Wiley, pp. 299-314.</w:t>
      </w:r>
    </w:p>
    <w:p w:rsidR="00E357E6" w:rsidRPr="003E663D" w:rsidRDefault="00E357E6" w:rsidP="00E357E6">
      <w:pPr>
        <w:rPr>
          <w:rFonts w:ascii="Times New Roman" w:hAnsi="Times New Roman"/>
          <w:sz w:val="24"/>
          <w:szCs w:val="24"/>
        </w:rPr>
      </w:pPr>
    </w:p>
    <w:p w:rsidR="002F6F66" w:rsidRDefault="002F6F66"/>
    <w:sectPr w:rsidR="002F6F66" w:rsidSect="002F6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25F13"/>
    <w:multiLevelType w:val="hybridMultilevel"/>
    <w:tmpl w:val="53F0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7E6"/>
    <w:rsid w:val="002F6F66"/>
    <w:rsid w:val="003E2F3F"/>
    <w:rsid w:val="00691AD2"/>
    <w:rsid w:val="00B72416"/>
    <w:rsid w:val="00E35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7E6"/>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7E6"/>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964</Words>
  <Characters>5307</Characters>
  <Application>Microsoft Office Word</Application>
  <DocSecurity>4</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dc:creator>
  <cp:lastModifiedBy>oliviergermain</cp:lastModifiedBy>
  <cp:revision>2</cp:revision>
  <dcterms:created xsi:type="dcterms:W3CDTF">2011-08-05T16:56:00Z</dcterms:created>
  <dcterms:modified xsi:type="dcterms:W3CDTF">2011-08-05T16:56:00Z</dcterms:modified>
</cp:coreProperties>
</file>