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9E9A" w14:textId="22F5406C" w:rsidR="003814BE" w:rsidRPr="00847C83" w:rsidRDefault="00847C83" w:rsidP="003814BE">
      <w:pPr>
        <w:widowControl w:val="0"/>
        <w:shd w:val="clear" w:color="auto" w:fill="E84A18"/>
        <w:spacing w:after="0"/>
        <w:jc w:val="center"/>
        <w:rPr>
          <w:rFonts w:eastAsia="Arial Unicode MS" w:cs="Arial Unicode MS"/>
          <w:color w:val="FFFFFF" w:themeColor="background1"/>
          <w:sz w:val="32"/>
          <w:szCs w:val="28"/>
          <w:lang w:eastAsia="en-US"/>
        </w:rPr>
      </w:pPr>
      <w:r w:rsidRPr="00847C83">
        <w:rPr>
          <w:rFonts w:eastAsia="Arial Unicode MS" w:cs="Arial Unicode MS"/>
          <w:b/>
          <w:bCs/>
          <w:color w:val="FFFFFF" w:themeColor="background1"/>
          <w:sz w:val="32"/>
          <w:szCs w:val="28"/>
          <w:lang w:eastAsia="en-US"/>
        </w:rPr>
        <w:t>XXVII</w:t>
      </w:r>
      <w:r w:rsidR="00B3256D">
        <w:rPr>
          <w:rFonts w:eastAsia="Arial Unicode MS" w:cs="Arial Unicode MS"/>
          <w:b/>
          <w:bCs/>
          <w:color w:val="FFFFFF" w:themeColor="background1"/>
          <w:sz w:val="32"/>
          <w:szCs w:val="28"/>
          <w:lang w:eastAsia="en-US"/>
        </w:rPr>
        <w:t>I</w:t>
      </w:r>
      <w:r w:rsidRPr="00847C83">
        <w:rPr>
          <w:rFonts w:eastAsia="Arial Unicode MS" w:cs="Arial Unicode MS"/>
          <w:b/>
          <w:bCs/>
          <w:color w:val="FFFFFF" w:themeColor="background1"/>
          <w:sz w:val="32"/>
          <w:szCs w:val="28"/>
          <w:lang w:eastAsia="en-US"/>
        </w:rPr>
        <w:t xml:space="preserve">ème </w:t>
      </w:r>
      <w:r w:rsidR="003814BE" w:rsidRPr="00847C83">
        <w:rPr>
          <w:rFonts w:eastAsia="Arial Unicode MS" w:cs="Arial Unicode MS"/>
          <w:b/>
          <w:bCs/>
          <w:color w:val="FFFFFF" w:themeColor="background1"/>
          <w:sz w:val="32"/>
          <w:szCs w:val="28"/>
          <w:lang w:eastAsia="en-US"/>
        </w:rPr>
        <w:t>CONFERENCE</w:t>
      </w:r>
      <w:r w:rsidR="003814BE" w:rsidRPr="00847C83">
        <w:rPr>
          <w:rFonts w:eastAsia="Arial Unicode MS" w:cs="Arial Unicode MS"/>
          <w:b/>
          <w:bCs/>
          <w:color w:val="FFFFFF" w:themeColor="background1"/>
          <w:spacing w:val="-6"/>
          <w:sz w:val="32"/>
          <w:szCs w:val="28"/>
          <w:lang w:eastAsia="en-US"/>
        </w:rPr>
        <w:t xml:space="preserve"> </w:t>
      </w:r>
      <w:r w:rsidR="003814BE" w:rsidRPr="00847C83">
        <w:rPr>
          <w:rFonts w:eastAsia="Arial Unicode MS" w:cs="Arial Unicode MS"/>
          <w:b/>
          <w:bCs/>
          <w:color w:val="FFFFFF" w:themeColor="background1"/>
          <w:sz w:val="32"/>
          <w:szCs w:val="28"/>
          <w:lang w:eastAsia="en-US"/>
        </w:rPr>
        <w:t>DE</w:t>
      </w:r>
      <w:r w:rsidR="003814BE" w:rsidRPr="00847C83">
        <w:rPr>
          <w:rFonts w:eastAsia="Arial Unicode MS" w:cs="Arial Unicode MS"/>
          <w:b/>
          <w:bCs/>
          <w:color w:val="FFFFFF" w:themeColor="background1"/>
          <w:spacing w:val="-6"/>
          <w:sz w:val="32"/>
          <w:szCs w:val="28"/>
          <w:lang w:eastAsia="en-US"/>
        </w:rPr>
        <w:t xml:space="preserve"> </w:t>
      </w:r>
      <w:r w:rsidR="003814BE" w:rsidRPr="00847C83">
        <w:rPr>
          <w:rFonts w:eastAsia="Arial Unicode MS" w:cs="Arial Unicode MS"/>
          <w:b/>
          <w:bCs/>
          <w:color w:val="FFFFFF" w:themeColor="background1"/>
          <w:sz w:val="32"/>
          <w:szCs w:val="28"/>
          <w:lang w:eastAsia="en-US"/>
        </w:rPr>
        <w:t>L’AIMS</w:t>
      </w:r>
      <w:r w:rsidR="00264366">
        <w:rPr>
          <w:rFonts w:eastAsia="Arial Unicode MS" w:cs="Arial Unicode MS"/>
          <w:b/>
          <w:bCs/>
          <w:color w:val="FFFFFF" w:themeColor="background1"/>
          <w:sz w:val="32"/>
          <w:szCs w:val="28"/>
          <w:lang w:eastAsia="en-US"/>
        </w:rPr>
        <w:t xml:space="preserve"> - </w:t>
      </w:r>
      <w:r w:rsidR="00B3256D">
        <w:rPr>
          <w:rFonts w:eastAsia="Arial Unicode MS" w:cs="Arial Unicode MS"/>
          <w:b/>
          <w:bCs/>
          <w:color w:val="FFFFFF" w:themeColor="background1"/>
          <w:sz w:val="32"/>
          <w:szCs w:val="28"/>
          <w:lang w:eastAsia="en-US"/>
        </w:rPr>
        <w:t>DAKAR</w:t>
      </w:r>
    </w:p>
    <w:p w14:paraId="12D85DFA" w14:textId="2A1FE5E1" w:rsidR="003814BE" w:rsidRPr="00847C83" w:rsidRDefault="003814BE" w:rsidP="003814BE">
      <w:pPr>
        <w:widowControl w:val="0"/>
        <w:shd w:val="clear" w:color="auto" w:fill="E84A18"/>
        <w:spacing w:after="0"/>
        <w:jc w:val="center"/>
        <w:rPr>
          <w:rFonts w:eastAsia="Arial Unicode MS" w:cs="Arial Unicode MS"/>
          <w:color w:val="FFFFFF" w:themeColor="background1"/>
          <w:sz w:val="22"/>
          <w:szCs w:val="20"/>
          <w:lang w:eastAsia="en-US"/>
        </w:rPr>
      </w:pPr>
      <w:r w:rsidRPr="00847C83">
        <w:rPr>
          <w:rFonts w:eastAsia="Arial Unicode MS" w:cs="Arial Unicode MS"/>
          <w:b/>
          <w:color w:val="FFFFFF" w:themeColor="background1"/>
          <w:sz w:val="32"/>
          <w:szCs w:val="22"/>
          <w:lang w:eastAsia="en-US"/>
        </w:rPr>
        <w:t>APPEL A PROJETS ST</w:t>
      </w:r>
      <w:r w:rsidR="00964111" w:rsidRPr="00847C83">
        <w:rPr>
          <w:rFonts w:eastAsia="Arial Unicode MS" w:cs="Arial Unicode MS"/>
          <w:b/>
          <w:color w:val="FFFFFF" w:themeColor="background1"/>
          <w:sz w:val="32"/>
          <w:szCs w:val="22"/>
          <w:lang w:eastAsia="en-US"/>
        </w:rPr>
        <w:t>-</w:t>
      </w:r>
      <w:r w:rsidRPr="00847C83">
        <w:rPr>
          <w:rFonts w:eastAsia="Arial Unicode MS" w:cs="Arial Unicode MS"/>
          <w:b/>
          <w:color w:val="FFFFFF" w:themeColor="background1"/>
          <w:sz w:val="32"/>
          <w:szCs w:val="22"/>
          <w:lang w:eastAsia="en-US"/>
        </w:rPr>
        <w:t>AIMS</w:t>
      </w:r>
      <w:r w:rsidRPr="00847C83">
        <w:rPr>
          <w:rFonts w:eastAsia="Arial Unicode MS" w:cs="Arial Unicode MS"/>
          <w:b/>
          <w:color w:val="FFFFFF" w:themeColor="background1"/>
          <w:sz w:val="24"/>
          <w:szCs w:val="22"/>
          <w:lang w:eastAsia="en-US"/>
        </w:rPr>
        <w:br/>
        <w:t>Sessions Thématiques AIMS</w:t>
      </w:r>
    </w:p>
    <w:p w14:paraId="785A46B2" w14:textId="77777777" w:rsidR="006C6562" w:rsidRDefault="006C6562" w:rsidP="003814BE">
      <w:pPr>
        <w:rPr>
          <w:sz w:val="18"/>
          <w:szCs w:val="18"/>
        </w:rPr>
      </w:pPr>
    </w:p>
    <w:tbl>
      <w:tblPr>
        <w:tblW w:w="0" w:type="auto"/>
        <w:tblInd w:w="38" w:type="dxa"/>
        <w:shd w:val="clear" w:color="auto" w:fill="AEDF09"/>
        <w:tblLook w:val="04A0" w:firstRow="1" w:lastRow="0" w:firstColumn="1" w:lastColumn="0" w:noHBand="0" w:noVBand="1"/>
      </w:tblPr>
      <w:tblGrid>
        <w:gridCol w:w="9028"/>
      </w:tblGrid>
      <w:tr w:rsidR="006C6562" w:rsidRPr="00FC4E9D" w14:paraId="653B2269" w14:textId="77777777" w:rsidTr="003814BE">
        <w:trPr>
          <w:trHeight w:val="787"/>
        </w:trPr>
        <w:tc>
          <w:tcPr>
            <w:tcW w:w="9211" w:type="dxa"/>
            <w:shd w:val="clear" w:color="auto" w:fill="AEDF09"/>
            <w:vAlign w:val="center"/>
          </w:tcPr>
          <w:p w14:paraId="387E6D7D" w14:textId="2E9B0156" w:rsidR="006C6562" w:rsidRPr="00FC4E9D" w:rsidRDefault="00426062" w:rsidP="00426062">
            <w:pPr>
              <w:jc w:val="center"/>
              <w:rPr>
                <w:b/>
                <w:i/>
                <w:color w:val="FFFFFF" w:themeColor="background1"/>
                <w:sz w:val="24"/>
                <w:szCs w:val="18"/>
              </w:rPr>
            </w:pPr>
            <w:r w:rsidRPr="00FC4E9D">
              <w:rPr>
                <w:b/>
                <w:color w:val="FFFFFF" w:themeColor="background1"/>
                <w:sz w:val="24"/>
                <w:szCs w:val="18"/>
              </w:rPr>
              <w:t xml:space="preserve">PRINCIPES de la </w:t>
            </w:r>
            <w:r w:rsidR="008D5FBE">
              <w:rPr>
                <w:b/>
                <w:color w:val="FFFFFF" w:themeColor="background1"/>
                <w:sz w:val="24"/>
                <w:szCs w:val="18"/>
              </w:rPr>
              <w:t xml:space="preserve">ST-AIMS </w:t>
            </w:r>
            <w:r w:rsidRPr="00FC4E9D">
              <w:rPr>
                <w:b/>
                <w:color w:val="FFFFFF" w:themeColor="background1"/>
                <w:sz w:val="24"/>
                <w:szCs w:val="18"/>
              </w:rPr>
              <w:t xml:space="preserve">: </w:t>
            </w:r>
            <w:r w:rsidRPr="00FC4E9D">
              <w:rPr>
                <w:b/>
                <w:i/>
                <w:color w:val="FFFFFF" w:themeColor="background1"/>
                <w:sz w:val="24"/>
                <w:szCs w:val="18"/>
              </w:rPr>
              <w:t>Session Thématique de l’AIMS</w:t>
            </w:r>
          </w:p>
        </w:tc>
      </w:tr>
    </w:tbl>
    <w:p w14:paraId="4CAFF343" w14:textId="77777777" w:rsidR="00426062" w:rsidRDefault="00426062" w:rsidP="00426062">
      <w:pPr>
        <w:rPr>
          <w:sz w:val="18"/>
          <w:szCs w:val="18"/>
        </w:rPr>
      </w:pPr>
    </w:p>
    <w:p w14:paraId="400F24D0" w14:textId="6E1E1F85" w:rsidR="00426062" w:rsidRPr="00FC4E9D" w:rsidRDefault="00426062" w:rsidP="00426062">
      <w:pPr>
        <w:rPr>
          <w:szCs w:val="18"/>
        </w:rPr>
      </w:pPr>
      <w:r w:rsidRPr="00FC4E9D">
        <w:rPr>
          <w:szCs w:val="18"/>
        </w:rPr>
        <w:t xml:space="preserve">La </w:t>
      </w:r>
      <w:r w:rsidR="008D5FBE">
        <w:rPr>
          <w:szCs w:val="18"/>
        </w:rPr>
        <w:t xml:space="preserve">ST-AIMS </w:t>
      </w:r>
      <w:r w:rsidRPr="00FC4E9D">
        <w:rPr>
          <w:szCs w:val="18"/>
        </w:rPr>
        <w:t>(Session Thématique de l’AIMS) est un</w:t>
      </w:r>
      <w:r w:rsidR="000A7E2A">
        <w:rPr>
          <w:szCs w:val="18"/>
        </w:rPr>
        <w:t>e</w:t>
      </w:r>
      <w:r w:rsidRPr="00FC4E9D">
        <w:rPr>
          <w:szCs w:val="18"/>
        </w:rPr>
        <w:t xml:space="preserve"> des </w:t>
      </w:r>
      <w:r w:rsidR="000A7E2A">
        <w:rPr>
          <w:szCs w:val="18"/>
        </w:rPr>
        <w:t>modalités</w:t>
      </w:r>
      <w:r w:rsidRPr="00FC4E9D">
        <w:rPr>
          <w:szCs w:val="18"/>
        </w:rPr>
        <w:t xml:space="preserve"> de communication de l’activité scientifique </w:t>
      </w:r>
      <w:r w:rsidR="00553A1C">
        <w:rPr>
          <w:szCs w:val="18"/>
        </w:rPr>
        <w:t>que propose</w:t>
      </w:r>
      <w:r w:rsidRPr="00FC4E9D">
        <w:rPr>
          <w:szCs w:val="18"/>
        </w:rPr>
        <w:t xml:space="preserve"> l’AIMS</w:t>
      </w:r>
      <w:r w:rsidR="00553A1C">
        <w:rPr>
          <w:szCs w:val="18"/>
        </w:rPr>
        <w:t xml:space="preserve"> lors de </w:t>
      </w:r>
      <w:r w:rsidR="000A7E2A">
        <w:rPr>
          <w:szCs w:val="18"/>
        </w:rPr>
        <w:t>sa</w:t>
      </w:r>
      <w:r w:rsidRPr="00FC4E9D">
        <w:rPr>
          <w:szCs w:val="18"/>
        </w:rPr>
        <w:t xml:space="preserve"> conférence</w:t>
      </w:r>
      <w:r w:rsidR="00553A1C">
        <w:rPr>
          <w:szCs w:val="18"/>
        </w:rPr>
        <w:t>.</w:t>
      </w:r>
      <w:r w:rsidRPr="00FC4E9D">
        <w:rPr>
          <w:szCs w:val="18"/>
        </w:rPr>
        <w:t xml:space="preserve"> </w:t>
      </w:r>
      <w:r w:rsidR="000A7E2A">
        <w:rPr>
          <w:szCs w:val="18"/>
        </w:rPr>
        <w:t>C'</w:t>
      </w:r>
      <w:r w:rsidR="00F8266A">
        <w:rPr>
          <w:szCs w:val="18"/>
        </w:rPr>
        <w:t xml:space="preserve">est un périmètre dans lequel les communications et échanges sont </w:t>
      </w:r>
      <w:r w:rsidR="000A7E2A">
        <w:rPr>
          <w:szCs w:val="18"/>
        </w:rPr>
        <w:t>centrés sur</w:t>
      </w:r>
      <w:r w:rsidR="00F8266A">
        <w:rPr>
          <w:szCs w:val="18"/>
        </w:rPr>
        <w:t xml:space="preserve"> un thème spécifique, animés par une équipe dédiée et ouverts à</w:t>
      </w:r>
      <w:r w:rsidR="000A7E2A">
        <w:rPr>
          <w:szCs w:val="18"/>
        </w:rPr>
        <w:t xml:space="preserve"> divers formats</w:t>
      </w:r>
      <w:r w:rsidR="00F8266A">
        <w:rPr>
          <w:szCs w:val="18"/>
        </w:rPr>
        <w:t xml:space="preserve">. </w:t>
      </w:r>
      <w:r w:rsidRPr="00FC4E9D">
        <w:rPr>
          <w:szCs w:val="18"/>
        </w:rPr>
        <w:t xml:space="preserve">Les grands principes d’une </w:t>
      </w:r>
      <w:r w:rsidR="008D5FBE">
        <w:rPr>
          <w:szCs w:val="18"/>
        </w:rPr>
        <w:t xml:space="preserve">ST-AIMS </w:t>
      </w:r>
      <w:r w:rsidRPr="00FC4E9D">
        <w:rPr>
          <w:szCs w:val="18"/>
        </w:rPr>
        <w:t xml:space="preserve">sont les suivants : </w:t>
      </w:r>
    </w:p>
    <w:p w14:paraId="20041FFF" w14:textId="5A79058A" w:rsidR="00426062" w:rsidRDefault="004B7D09" w:rsidP="00426062">
      <w:pPr>
        <w:numPr>
          <w:ilvl w:val="0"/>
          <w:numId w:val="1"/>
        </w:numPr>
        <w:rPr>
          <w:szCs w:val="18"/>
        </w:rPr>
      </w:pPr>
      <w:r w:rsidRPr="004B7D09">
        <w:rPr>
          <w:b/>
          <w:szCs w:val="18"/>
        </w:rPr>
        <w:t>Proposition de ST</w:t>
      </w:r>
      <w:r w:rsidR="00964111">
        <w:rPr>
          <w:b/>
          <w:szCs w:val="18"/>
        </w:rPr>
        <w:t>-</w:t>
      </w:r>
      <w:r w:rsidRPr="004B7D09">
        <w:rPr>
          <w:b/>
          <w:szCs w:val="18"/>
        </w:rPr>
        <w:t>AIMS</w:t>
      </w:r>
      <w:r>
        <w:rPr>
          <w:szCs w:val="18"/>
        </w:rPr>
        <w:t>: l</w:t>
      </w:r>
      <w:r w:rsidR="00EC44A3" w:rsidRPr="00D05EA5">
        <w:rPr>
          <w:szCs w:val="18"/>
        </w:rPr>
        <w:t xml:space="preserve">es propositions de </w:t>
      </w:r>
      <w:r w:rsidR="008D5FBE">
        <w:rPr>
          <w:szCs w:val="18"/>
        </w:rPr>
        <w:t xml:space="preserve">ST-AIMS </w:t>
      </w:r>
      <w:r w:rsidR="00EC44A3" w:rsidRPr="00D05EA5">
        <w:rPr>
          <w:szCs w:val="18"/>
        </w:rPr>
        <w:t xml:space="preserve">doivent être adressées au responsable du CSP, sur la base des </w:t>
      </w:r>
      <w:r w:rsidR="00EC44A3" w:rsidRPr="00D05EA5">
        <w:rPr>
          <w:b/>
          <w:szCs w:val="18"/>
        </w:rPr>
        <w:t>document</w:t>
      </w:r>
      <w:r>
        <w:rPr>
          <w:b/>
          <w:szCs w:val="18"/>
        </w:rPr>
        <w:t>s</w:t>
      </w:r>
      <w:r w:rsidR="00EC44A3" w:rsidRPr="00D05EA5">
        <w:rPr>
          <w:b/>
          <w:szCs w:val="18"/>
        </w:rPr>
        <w:t xml:space="preserve"> A et B </w:t>
      </w:r>
      <w:r w:rsidR="00EC44A3" w:rsidRPr="00D05EA5">
        <w:rPr>
          <w:szCs w:val="18"/>
        </w:rPr>
        <w:t>ci joints.</w:t>
      </w:r>
      <w:r w:rsidR="00EC44A3" w:rsidRPr="00FC4E9D">
        <w:rPr>
          <w:szCs w:val="18"/>
        </w:rPr>
        <w:t xml:space="preserve"> </w:t>
      </w:r>
      <w:r>
        <w:rPr>
          <w:szCs w:val="18"/>
        </w:rPr>
        <w:t>La</w:t>
      </w:r>
      <w:r w:rsidR="00EC44A3">
        <w:rPr>
          <w:szCs w:val="18"/>
        </w:rPr>
        <w:t xml:space="preserve"> soumissio</w:t>
      </w:r>
      <w:r>
        <w:rPr>
          <w:szCs w:val="18"/>
        </w:rPr>
        <w:t xml:space="preserve">n et la sélection des projets </w:t>
      </w:r>
      <w:r w:rsidR="0055318B">
        <w:rPr>
          <w:szCs w:val="18"/>
        </w:rPr>
        <w:t>ont</w:t>
      </w:r>
      <w:r>
        <w:rPr>
          <w:szCs w:val="18"/>
        </w:rPr>
        <w:t xml:space="preserve"> lieu entre l'été et le début de l'automne, selon un agenda </w:t>
      </w:r>
      <w:r w:rsidR="00EC44A3">
        <w:rPr>
          <w:szCs w:val="18"/>
        </w:rPr>
        <w:t xml:space="preserve">adapté à </w:t>
      </w:r>
      <w:r>
        <w:rPr>
          <w:szCs w:val="18"/>
        </w:rPr>
        <w:t xml:space="preserve">celui la </w:t>
      </w:r>
      <w:r w:rsidR="00EC44A3">
        <w:rPr>
          <w:szCs w:val="18"/>
        </w:rPr>
        <w:t xml:space="preserve">conférence. </w:t>
      </w:r>
      <w:r w:rsidR="00426062" w:rsidRPr="00D05EA5">
        <w:rPr>
          <w:szCs w:val="18"/>
        </w:rPr>
        <w:t xml:space="preserve">La sélection des </w:t>
      </w:r>
      <w:r w:rsidR="00EC44A3">
        <w:rPr>
          <w:szCs w:val="18"/>
        </w:rPr>
        <w:t xml:space="preserve">projets </w:t>
      </w:r>
      <w:r w:rsidR="00F245E4">
        <w:rPr>
          <w:szCs w:val="18"/>
        </w:rPr>
        <w:t xml:space="preserve">de </w:t>
      </w:r>
      <w:r w:rsidR="008D5FBE">
        <w:rPr>
          <w:szCs w:val="18"/>
        </w:rPr>
        <w:t xml:space="preserve">ST-AIMS </w:t>
      </w:r>
      <w:r w:rsidR="00426062" w:rsidRPr="00D05EA5">
        <w:rPr>
          <w:szCs w:val="18"/>
        </w:rPr>
        <w:t>est effectuée par le C</w:t>
      </w:r>
      <w:r w:rsidR="00CE7691">
        <w:rPr>
          <w:szCs w:val="18"/>
        </w:rPr>
        <w:t xml:space="preserve">onseil </w:t>
      </w:r>
      <w:r w:rsidR="00426062" w:rsidRPr="00D05EA5">
        <w:rPr>
          <w:szCs w:val="18"/>
        </w:rPr>
        <w:t>S</w:t>
      </w:r>
      <w:r w:rsidR="00CE7691">
        <w:rPr>
          <w:szCs w:val="18"/>
        </w:rPr>
        <w:t xml:space="preserve">cientifique </w:t>
      </w:r>
      <w:r w:rsidR="00426062" w:rsidRPr="00D05EA5">
        <w:rPr>
          <w:szCs w:val="18"/>
        </w:rPr>
        <w:t>P</w:t>
      </w:r>
      <w:r w:rsidR="00CE7691">
        <w:rPr>
          <w:szCs w:val="18"/>
        </w:rPr>
        <w:t>ermanent (CSP)</w:t>
      </w:r>
      <w:r w:rsidR="00426062" w:rsidRPr="00D05EA5">
        <w:rPr>
          <w:szCs w:val="18"/>
        </w:rPr>
        <w:t xml:space="preserve"> sur la base des propositions reçues</w:t>
      </w:r>
      <w:r>
        <w:rPr>
          <w:szCs w:val="18"/>
        </w:rPr>
        <w:t xml:space="preserve"> aux dates fixées dans ce calendrier</w:t>
      </w:r>
      <w:r w:rsidR="00426062" w:rsidRPr="00D05EA5">
        <w:rPr>
          <w:szCs w:val="18"/>
        </w:rPr>
        <w:t xml:space="preserve">. </w:t>
      </w:r>
    </w:p>
    <w:p w14:paraId="471C85DE" w14:textId="314BB0F5" w:rsidR="00EC44A3" w:rsidRPr="00D05EA5" w:rsidRDefault="00EC44A3" w:rsidP="00426062">
      <w:pPr>
        <w:numPr>
          <w:ilvl w:val="0"/>
          <w:numId w:val="1"/>
        </w:numPr>
        <w:rPr>
          <w:szCs w:val="18"/>
        </w:rPr>
      </w:pPr>
      <w:r w:rsidRPr="00847C83">
        <w:rPr>
          <w:b/>
          <w:szCs w:val="18"/>
        </w:rPr>
        <w:t>L'appel à communication</w:t>
      </w:r>
      <w:r w:rsidRPr="004B7D09">
        <w:rPr>
          <w:b/>
          <w:szCs w:val="18"/>
        </w:rPr>
        <w:t xml:space="preserve"> dans les </w:t>
      </w:r>
      <w:r w:rsidR="008D5FBE">
        <w:rPr>
          <w:b/>
          <w:szCs w:val="18"/>
        </w:rPr>
        <w:t xml:space="preserve">ST-AIMS </w:t>
      </w:r>
      <w:r>
        <w:rPr>
          <w:szCs w:val="18"/>
        </w:rPr>
        <w:t xml:space="preserve">retenues </w:t>
      </w:r>
      <w:r w:rsidR="004B7D09">
        <w:rPr>
          <w:szCs w:val="18"/>
        </w:rPr>
        <w:t xml:space="preserve">par le CSP </w:t>
      </w:r>
      <w:r>
        <w:rPr>
          <w:szCs w:val="18"/>
        </w:rPr>
        <w:t xml:space="preserve">est intégré à l'appel à communication de la conférence. </w:t>
      </w:r>
      <w:r w:rsidR="004B7D09">
        <w:rPr>
          <w:szCs w:val="18"/>
        </w:rPr>
        <w:t>Les communications soumises sont évaluées en double aveugle.</w:t>
      </w:r>
    </w:p>
    <w:p w14:paraId="0E7583C6" w14:textId="3BC0BD97" w:rsidR="004B7D09" w:rsidRPr="00FC4E9D" w:rsidRDefault="004B7D09" w:rsidP="004B7D09">
      <w:pPr>
        <w:numPr>
          <w:ilvl w:val="0"/>
          <w:numId w:val="1"/>
        </w:numPr>
        <w:rPr>
          <w:szCs w:val="18"/>
        </w:rPr>
      </w:pPr>
      <w:r>
        <w:rPr>
          <w:szCs w:val="18"/>
        </w:rPr>
        <w:t>Une</w:t>
      </w:r>
      <w:r w:rsidRPr="00FC4E9D">
        <w:rPr>
          <w:szCs w:val="18"/>
        </w:rPr>
        <w:t xml:space="preserve"> </w:t>
      </w:r>
      <w:r w:rsidR="008D5FBE">
        <w:rPr>
          <w:szCs w:val="18"/>
        </w:rPr>
        <w:t xml:space="preserve">ST-AIMS </w:t>
      </w:r>
      <w:r>
        <w:rPr>
          <w:szCs w:val="18"/>
        </w:rPr>
        <w:t>comprend</w:t>
      </w:r>
      <w:r w:rsidRPr="00FC4E9D">
        <w:rPr>
          <w:szCs w:val="18"/>
        </w:rPr>
        <w:t xml:space="preserve"> un </w:t>
      </w:r>
      <w:r w:rsidRPr="004B7D09">
        <w:rPr>
          <w:b/>
          <w:szCs w:val="18"/>
        </w:rPr>
        <w:t>appel à contribution ouvert</w:t>
      </w:r>
      <w:r>
        <w:rPr>
          <w:szCs w:val="18"/>
        </w:rPr>
        <w:t xml:space="preserve">. Elle ne peut pas être uniquement basée sur des communications </w:t>
      </w:r>
      <w:r w:rsidRPr="00FC4E9D">
        <w:rPr>
          <w:szCs w:val="18"/>
        </w:rPr>
        <w:t>d’invité</w:t>
      </w:r>
      <w:r>
        <w:rPr>
          <w:szCs w:val="18"/>
        </w:rPr>
        <w:t>s</w:t>
      </w:r>
      <w:r w:rsidRPr="00FC4E9D">
        <w:rPr>
          <w:szCs w:val="18"/>
        </w:rPr>
        <w:t>. Le nombre de contributions attendues est au minimum de 4.</w:t>
      </w:r>
    </w:p>
    <w:p w14:paraId="594C4AB5" w14:textId="1146AEC8" w:rsidR="00426062" w:rsidRPr="00FC4E9D" w:rsidRDefault="00426062" w:rsidP="00426062">
      <w:pPr>
        <w:numPr>
          <w:ilvl w:val="0"/>
          <w:numId w:val="1"/>
        </w:numPr>
        <w:rPr>
          <w:szCs w:val="18"/>
        </w:rPr>
      </w:pPr>
      <w:r w:rsidRPr="004B7D09">
        <w:rPr>
          <w:b/>
          <w:szCs w:val="18"/>
        </w:rPr>
        <w:t xml:space="preserve">L'organisation des </w:t>
      </w:r>
      <w:r w:rsidR="008D5FBE">
        <w:rPr>
          <w:b/>
          <w:szCs w:val="18"/>
        </w:rPr>
        <w:t xml:space="preserve">ST-AIMS </w:t>
      </w:r>
      <w:r w:rsidRPr="004B7D09">
        <w:rPr>
          <w:b/>
          <w:szCs w:val="18"/>
        </w:rPr>
        <w:t xml:space="preserve">est sous la responsabilité de </w:t>
      </w:r>
      <w:r w:rsidR="00EC44A3" w:rsidRPr="004B7D09">
        <w:rPr>
          <w:b/>
          <w:szCs w:val="18"/>
        </w:rPr>
        <w:t>leurs</w:t>
      </w:r>
      <w:r w:rsidRPr="004B7D09">
        <w:rPr>
          <w:b/>
          <w:szCs w:val="18"/>
        </w:rPr>
        <w:t xml:space="preserve"> </w:t>
      </w:r>
      <w:r w:rsidR="00EC44A3" w:rsidRPr="004B7D09">
        <w:rPr>
          <w:b/>
          <w:szCs w:val="18"/>
        </w:rPr>
        <w:t>porteurs</w:t>
      </w:r>
      <w:r w:rsidRPr="00FC4E9D">
        <w:rPr>
          <w:szCs w:val="18"/>
        </w:rPr>
        <w:t xml:space="preserve"> (2 à 4 personnes) qui choisissent la thématique, le format d’organisation et d’animation de leur session</w:t>
      </w:r>
      <w:r w:rsidR="00EC44A3">
        <w:rPr>
          <w:szCs w:val="18"/>
        </w:rPr>
        <w:t xml:space="preserve"> selon les contraintes générales de la conférence (notamment </w:t>
      </w:r>
      <w:r w:rsidRPr="00FC4E9D">
        <w:rPr>
          <w:szCs w:val="18"/>
        </w:rPr>
        <w:t>horaires</w:t>
      </w:r>
      <w:r w:rsidR="00EC44A3">
        <w:rPr>
          <w:szCs w:val="18"/>
        </w:rPr>
        <w:t xml:space="preserve"> et localisation). </w:t>
      </w:r>
      <w:r w:rsidRPr="00FC4E9D">
        <w:rPr>
          <w:szCs w:val="18"/>
        </w:rPr>
        <w:t xml:space="preserve">Les </w:t>
      </w:r>
      <w:r w:rsidR="008D5FBE">
        <w:rPr>
          <w:szCs w:val="18"/>
        </w:rPr>
        <w:t xml:space="preserve">ST-AIMS </w:t>
      </w:r>
      <w:r w:rsidRPr="00FC4E9D">
        <w:rPr>
          <w:szCs w:val="18"/>
        </w:rPr>
        <w:t xml:space="preserve">peuvent </w:t>
      </w:r>
      <w:r w:rsidR="00EC44A3">
        <w:rPr>
          <w:szCs w:val="18"/>
        </w:rPr>
        <w:t xml:space="preserve">par exemple </w:t>
      </w:r>
      <w:r w:rsidRPr="00FC4E9D">
        <w:rPr>
          <w:szCs w:val="18"/>
        </w:rPr>
        <w:t xml:space="preserve">intégrer des invités, des visites…. </w:t>
      </w:r>
    </w:p>
    <w:p w14:paraId="103AC475" w14:textId="61B59103" w:rsidR="00426062" w:rsidRPr="00FC4E9D" w:rsidRDefault="00426062" w:rsidP="00426062">
      <w:pPr>
        <w:numPr>
          <w:ilvl w:val="0"/>
          <w:numId w:val="1"/>
        </w:numPr>
        <w:rPr>
          <w:szCs w:val="18"/>
        </w:rPr>
      </w:pPr>
      <w:r w:rsidRPr="00FC4E9D">
        <w:rPr>
          <w:szCs w:val="18"/>
        </w:rPr>
        <w:t xml:space="preserve">Les participants à </w:t>
      </w:r>
      <w:r w:rsidR="004B7D09">
        <w:rPr>
          <w:szCs w:val="18"/>
        </w:rPr>
        <w:t>une</w:t>
      </w:r>
      <w:r w:rsidRPr="00FC4E9D">
        <w:rPr>
          <w:szCs w:val="18"/>
        </w:rPr>
        <w:t xml:space="preserve"> </w:t>
      </w:r>
      <w:r w:rsidR="008D5FBE">
        <w:rPr>
          <w:szCs w:val="18"/>
        </w:rPr>
        <w:t xml:space="preserve">ST-AIMS </w:t>
      </w:r>
      <w:r w:rsidRPr="00FC4E9D">
        <w:rPr>
          <w:szCs w:val="18"/>
        </w:rPr>
        <w:t xml:space="preserve">(responsables, auteurs, invités, contributeurs) </w:t>
      </w:r>
      <w:r w:rsidR="004B7D09" w:rsidRPr="005E4C40">
        <w:rPr>
          <w:b/>
          <w:szCs w:val="18"/>
        </w:rPr>
        <w:t>s'inscrivent</w:t>
      </w:r>
      <w:r w:rsidRPr="005E4C40">
        <w:rPr>
          <w:b/>
          <w:szCs w:val="18"/>
        </w:rPr>
        <w:t xml:space="preserve"> à la conférence</w:t>
      </w:r>
      <w:r w:rsidRPr="00FC4E9D">
        <w:rPr>
          <w:szCs w:val="18"/>
        </w:rPr>
        <w:t xml:space="preserve"> de l’AIMS selon les tarifs habituels. </w:t>
      </w:r>
    </w:p>
    <w:p w14:paraId="398F8543" w14:textId="5C0B4412" w:rsidR="00426062" w:rsidRPr="00FC4E9D" w:rsidRDefault="00426062" w:rsidP="00426062">
      <w:pPr>
        <w:numPr>
          <w:ilvl w:val="0"/>
          <w:numId w:val="1"/>
        </w:numPr>
        <w:rPr>
          <w:szCs w:val="18"/>
        </w:rPr>
      </w:pPr>
      <w:r w:rsidRPr="00FC4E9D">
        <w:rPr>
          <w:szCs w:val="18"/>
        </w:rPr>
        <w:t xml:space="preserve">Les </w:t>
      </w:r>
      <w:r w:rsidR="008D5FBE">
        <w:rPr>
          <w:szCs w:val="18"/>
        </w:rPr>
        <w:t xml:space="preserve">ST-AIMS </w:t>
      </w:r>
      <w:r w:rsidRPr="00FC4E9D">
        <w:rPr>
          <w:szCs w:val="18"/>
        </w:rPr>
        <w:t xml:space="preserve">se déroulent </w:t>
      </w:r>
      <w:r w:rsidRPr="005E4C40">
        <w:rPr>
          <w:b/>
          <w:szCs w:val="18"/>
        </w:rPr>
        <w:t>en parallèle des sessions habituelles</w:t>
      </w:r>
      <w:r w:rsidRPr="00FC4E9D">
        <w:rPr>
          <w:szCs w:val="18"/>
        </w:rPr>
        <w:t xml:space="preserve"> de la conférence (à l'exclusion des sessions plénières), le deuxième ou le troisième jour de la conférence.</w:t>
      </w:r>
    </w:p>
    <w:p w14:paraId="65FBE4A5" w14:textId="77777777" w:rsidR="006C6562" w:rsidRPr="00FC4E9D" w:rsidRDefault="006C6562" w:rsidP="006C6562">
      <w:pPr>
        <w:rPr>
          <w:szCs w:val="18"/>
        </w:rPr>
      </w:pPr>
      <w:r w:rsidRPr="00FC4E9D">
        <w:rPr>
          <w:noProof/>
          <w:szCs w:val="18"/>
        </w:rPr>
        <mc:AlternateContent>
          <mc:Choice Requires="wps">
            <w:drawing>
              <wp:anchor distT="0" distB="0" distL="114300" distR="114300" simplePos="0" relativeHeight="251662336" behindDoc="0" locked="0" layoutInCell="1" allowOverlap="1" wp14:anchorId="43CF7EBA" wp14:editId="0A3D6F27">
                <wp:simplePos x="0" y="0"/>
                <wp:positionH relativeFrom="column">
                  <wp:posOffset>-48895</wp:posOffset>
                </wp:positionH>
                <wp:positionV relativeFrom="paragraph">
                  <wp:posOffset>165735</wp:posOffset>
                </wp:positionV>
                <wp:extent cx="582930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AEDF0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D40E1"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gp4AaqACAACUBQAADgAAAAAAAAAAAAAAAAAuAgAAZHJz&#10;L2Uyb0RvYy54bWxQSwECLQAUAAYACAAAACEAvCPv1twAAAAIAQAADwAAAAAAAAAAAAAAAAD6BAAA&#10;ZHJzL2Rvd25yZXYueG1sUEsFBgAAAAAEAAQA8wAAAAMGAAAAAA==&#10;" strokecolor="#aedf09" strokeweight="2pt">
                <v:shadow color="black" opacity="24903f" origin=",.5" offset="0,.55556mm"/>
              </v:line>
            </w:pict>
          </mc:Fallback>
        </mc:AlternateContent>
      </w:r>
    </w:p>
    <w:p w14:paraId="266F2DCF" w14:textId="6F00A869" w:rsidR="00426062" w:rsidRPr="00FC4E9D" w:rsidRDefault="00426062" w:rsidP="00426062">
      <w:pPr>
        <w:rPr>
          <w:szCs w:val="18"/>
        </w:rPr>
      </w:pPr>
      <w:r w:rsidRPr="00FC4E9D">
        <w:rPr>
          <w:b/>
          <w:szCs w:val="18"/>
        </w:rPr>
        <w:t>Pour les responsables de la STAIMS,</w:t>
      </w:r>
      <w:r w:rsidRPr="00FC4E9D">
        <w:rPr>
          <w:szCs w:val="18"/>
        </w:rPr>
        <w:t xml:space="preserve"> les principes de sélection des communications retenues sont les suivants : </w:t>
      </w:r>
    </w:p>
    <w:p w14:paraId="123D13A0" w14:textId="1DC022B8" w:rsidR="00426062" w:rsidRPr="00FC4E9D" w:rsidRDefault="004B7D09" w:rsidP="00426062">
      <w:pPr>
        <w:numPr>
          <w:ilvl w:val="0"/>
          <w:numId w:val="2"/>
        </w:numPr>
        <w:rPr>
          <w:szCs w:val="18"/>
        </w:rPr>
      </w:pPr>
      <w:r>
        <w:rPr>
          <w:szCs w:val="18"/>
        </w:rPr>
        <w:t>Chaque</w:t>
      </w:r>
      <w:r w:rsidR="00426062" w:rsidRPr="00FC4E9D">
        <w:rPr>
          <w:szCs w:val="18"/>
        </w:rPr>
        <w:t xml:space="preserve"> papier sélectionné aura </w:t>
      </w:r>
      <w:r>
        <w:rPr>
          <w:szCs w:val="18"/>
        </w:rPr>
        <w:t xml:space="preserve">reçu </w:t>
      </w:r>
      <w:r w:rsidRPr="008040AA">
        <w:rPr>
          <w:szCs w:val="18"/>
        </w:rPr>
        <w:t>deux</w:t>
      </w:r>
      <w:r>
        <w:rPr>
          <w:szCs w:val="18"/>
        </w:rPr>
        <w:t xml:space="preserve"> évaluations positives</w:t>
      </w:r>
      <w:r w:rsidR="00426062" w:rsidRPr="00FC4E9D">
        <w:rPr>
          <w:szCs w:val="18"/>
        </w:rPr>
        <w:t xml:space="preserve"> par le système d’évaluation de l’AIMS. </w:t>
      </w:r>
    </w:p>
    <w:p w14:paraId="4C26A828" w14:textId="5AD283E4" w:rsidR="00426062" w:rsidRPr="00FC4E9D" w:rsidRDefault="00426062" w:rsidP="00426062">
      <w:pPr>
        <w:numPr>
          <w:ilvl w:val="0"/>
          <w:numId w:val="2"/>
        </w:numPr>
        <w:rPr>
          <w:szCs w:val="18"/>
        </w:rPr>
      </w:pPr>
      <w:r w:rsidRPr="00FC4E9D">
        <w:rPr>
          <w:szCs w:val="18"/>
        </w:rPr>
        <w:t xml:space="preserve">Si les responsables considèrent qu’un article ayant reçu deux évaluations positives n'est pas dans le thème de la </w:t>
      </w:r>
      <w:r w:rsidR="008D5FBE">
        <w:rPr>
          <w:szCs w:val="18"/>
        </w:rPr>
        <w:t xml:space="preserve">ST-AIMS </w:t>
      </w:r>
      <w:r w:rsidRPr="00FC4E9D">
        <w:rPr>
          <w:szCs w:val="18"/>
        </w:rPr>
        <w:t xml:space="preserve">ou si le nombre de papiers est trop important par rapport au format de la STAIMS, les responsables de la </w:t>
      </w:r>
      <w:r w:rsidR="008D5FBE">
        <w:rPr>
          <w:szCs w:val="18"/>
        </w:rPr>
        <w:t xml:space="preserve">ST-AIMS </w:t>
      </w:r>
      <w:r w:rsidRPr="00FC4E9D">
        <w:rPr>
          <w:szCs w:val="18"/>
        </w:rPr>
        <w:t>se réservent le droit de ne pas intégrer le papier dans leur STAIMS. Celui-ci sera alors réintégré dans le cadre des sessions parallèles de l’AIMS. Il n'est en aucun cas rejeté.</w:t>
      </w:r>
    </w:p>
    <w:p w14:paraId="674539BF" w14:textId="30B8C581" w:rsidR="00A957F4" w:rsidRDefault="00A957F4">
      <w:pPr>
        <w:spacing w:after="200"/>
        <w:jc w:val="left"/>
        <w:rPr>
          <w:szCs w:val="18"/>
        </w:rPr>
      </w:pPr>
      <w:r>
        <w:rPr>
          <w:szCs w:val="18"/>
        </w:rPr>
        <w:br w:type="page"/>
      </w:r>
    </w:p>
    <w:p w14:paraId="3B7DB36A" w14:textId="77777777" w:rsidR="00C328F5" w:rsidRPr="00FC4E9D" w:rsidRDefault="00C328F5" w:rsidP="00C328F5">
      <w:pPr>
        <w:rPr>
          <w:szCs w:val="18"/>
        </w:rPr>
      </w:pPr>
    </w:p>
    <w:p w14:paraId="356CCEDB" w14:textId="6D7F3908" w:rsidR="00426062" w:rsidRPr="00FC4E9D" w:rsidRDefault="006C6562" w:rsidP="00CC2185">
      <w:pPr>
        <w:spacing w:before="240"/>
        <w:rPr>
          <w:szCs w:val="18"/>
        </w:rPr>
      </w:pPr>
      <w:r w:rsidRPr="00FC4E9D">
        <w:rPr>
          <w:noProof/>
          <w:szCs w:val="18"/>
        </w:rPr>
        <mc:AlternateContent>
          <mc:Choice Requires="wps">
            <w:drawing>
              <wp:anchor distT="0" distB="0" distL="114300" distR="114300" simplePos="0" relativeHeight="251663360" behindDoc="0" locked="0" layoutInCell="1" allowOverlap="1" wp14:anchorId="71DDECE1" wp14:editId="69D5590A">
                <wp:simplePos x="0" y="0"/>
                <wp:positionH relativeFrom="column">
                  <wp:posOffset>-48895</wp:posOffset>
                </wp:positionH>
                <wp:positionV relativeFrom="paragraph">
                  <wp:posOffset>33655</wp:posOffset>
                </wp:positionV>
                <wp:extent cx="5829300" cy="0"/>
                <wp:effectExtent l="0" t="0" r="0" b="0"/>
                <wp:wrapNone/>
                <wp:docPr id="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EB6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2DEC"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65pt" to="45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" strokecolor="#eb6033" strokeweight="2pt">
                <v:shadow color="black" opacity="24903f" origin=",.5" offset="0,.55556mm"/>
              </v:line>
            </w:pict>
          </mc:Fallback>
        </mc:AlternateContent>
      </w:r>
      <w:r w:rsidR="00426062" w:rsidRPr="00FC4E9D">
        <w:rPr>
          <w:b/>
          <w:szCs w:val="18"/>
        </w:rPr>
        <w:t>Pour les auteurs,</w:t>
      </w:r>
      <w:r w:rsidR="00426062" w:rsidRPr="00FC4E9D">
        <w:rPr>
          <w:szCs w:val="18"/>
        </w:rPr>
        <w:t xml:space="preserve"> les principes de soumission à une </w:t>
      </w:r>
      <w:r w:rsidR="008D5FBE">
        <w:rPr>
          <w:szCs w:val="18"/>
        </w:rPr>
        <w:t xml:space="preserve">ST-AIMS </w:t>
      </w:r>
      <w:r w:rsidR="00426062" w:rsidRPr="00FC4E9D">
        <w:rPr>
          <w:szCs w:val="18"/>
        </w:rPr>
        <w:t xml:space="preserve">sont les suivants : </w:t>
      </w:r>
    </w:p>
    <w:p w14:paraId="2A486DD8" w14:textId="25D9972A" w:rsidR="00426062" w:rsidRPr="00FC4E9D" w:rsidRDefault="00426062" w:rsidP="00426062">
      <w:pPr>
        <w:pStyle w:val="Paragraphedeliste"/>
        <w:numPr>
          <w:ilvl w:val="0"/>
          <w:numId w:val="3"/>
        </w:numPr>
        <w:rPr>
          <w:szCs w:val="18"/>
        </w:rPr>
      </w:pPr>
      <w:r w:rsidRPr="00FC4E9D">
        <w:rPr>
          <w:szCs w:val="18"/>
        </w:rPr>
        <w:t xml:space="preserve">Les articles soumis à une </w:t>
      </w:r>
      <w:r w:rsidR="008D5FBE">
        <w:rPr>
          <w:szCs w:val="18"/>
        </w:rPr>
        <w:t xml:space="preserve">ST-AIMS </w:t>
      </w:r>
      <w:r w:rsidRPr="00FC4E9D">
        <w:rPr>
          <w:szCs w:val="18"/>
        </w:rPr>
        <w:t xml:space="preserve">doivent répondre au cahier des charges des communications de l’AIMS en matière de format, de langue et de </w:t>
      </w:r>
      <w:r w:rsidR="005D6B02">
        <w:rPr>
          <w:szCs w:val="18"/>
        </w:rPr>
        <w:t>déontologie</w:t>
      </w:r>
      <w:r w:rsidR="00847C83">
        <w:rPr>
          <w:szCs w:val="18"/>
        </w:rPr>
        <w:t xml:space="preserve"> </w:t>
      </w:r>
      <w:r w:rsidRPr="00FC4E9D">
        <w:rPr>
          <w:szCs w:val="18"/>
        </w:rPr>
        <w:t>(voir appel à communication général de l’AIMS).</w:t>
      </w:r>
    </w:p>
    <w:p w14:paraId="37AAB97B" w14:textId="04C7BE98" w:rsidR="00426062" w:rsidRPr="00FC4E9D" w:rsidRDefault="00426062" w:rsidP="00426062">
      <w:pPr>
        <w:pStyle w:val="Paragraphedeliste"/>
        <w:numPr>
          <w:ilvl w:val="0"/>
          <w:numId w:val="3"/>
        </w:numPr>
        <w:rPr>
          <w:szCs w:val="18"/>
        </w:rPr>
      </w:pPr>
      <w:r w:rsidRPr="00FC4E9D">
        <w:rPr>
          <w:szCs w:val="18"/>
        </w:rPr>
        <w:t xml:space="preserve">La soumission se fait par le biais de la plateforme de soumission </w:t>
      </w:r>
      <w:r w:rsidR="004B7D09">
        <w:rPr>
          <w:szCs w:val="18"/>
        </w:rPr>
        <w:t xml:space="preserve">à la conférence annuelle </w:t>
      </w:r>
      <w:r w:rsidRPr="00FC4E9D">
        <w:rPr>
          <w:szCs w:val="18"/>
        </w:rPr>
        <w:t xml:space="preserve">de l’AIMS. L’auteur doit simplement identifier la </w:t>
      </w:r>
      <w:r w:rsidR="008D5FBE">
        <w:rPr>
          <w:szCs w:val="18"/>
        </w:rPr>
        <w:t xml:space="preserve">ST-AIMS </w:t>
      </w:r>
      <w:r w:rsidR="004B7D09">
        <w:rPr>
          <w:szCs w:val="18"/>
        </w:rPr>
        <w:t>à laquelle</w:t>
      </w:r>
      <w:r w:rsidRPr="00FC4E9D">
        <w:rPr>
          <w:szCs w:val="18"/>
        </w:rPr>
        <w:t xml:space="preserve"> il souhaite soumettre. </w:t>
      </w:r>
    </w:p>
    <w:p w14:paraId="2B9A7E80" w14:textId="35F8F60F" w:rsidR="00426062" w:rsidRPr="00FC4E9D" w:rsidRDefault="00426062" w:rsidP="00426062">
      <w:pPr>
        <w:pStyle w:val="Paragraphedeliste"/>
        <w:numPr>
          <w:ilvl w:val="0"/>
          <w:numId w:val="3"/>
        </w:numPr>
        <w:rPr>
          <w:szCs w:val="18"/>
        </w:rPr>
      </w:pPr>
      <w:r w:rsidRPr="00FC4E9D">
        <w:rPr>
          <w:szCs w:val="18"/>
        </w:rPr>
        <w:t xml:space="preserve">Son papier est évalué par des évaluateurs identifiés par les responsables de la </w:t>
      </w:r>
      <w:r w:rsidR="008D5FBE">
        <w:rPr>
          <w:szCs w:val="18"/>
        </w:rPr>
        <w:t xml:space="preserve">ST-AIMS </w:t>
      </w:r>
      <w:r w:rsidRPr="00FC4E9D">
        <w:rPr>
          <w:szCs w:val="18"/>
        </w:rPr>
        <w:t xml:space="preserve">selon les mêmes principes et selon la même grille que pour l’évaluation générale. </w:t>
      </w:r>
    </w:p>
    <w:p w14:paraId="60F3ADAB" w14:textId="660D9BCB" w:rsidR="00426062" w:rsidRPr="00FC4E9D" w:rsidRDefault="00426062" w:rsidP="00426062">
      <w:pPr>
        <w:pStyle w:val="Paragraphedeliste"/>
        <w:numPr>
          <w:ilvl w:val="0"/>
          <w:numId w:val="3"/>
        </w:numPr>
        <w:rPr>
          <w:szCs w:val="18"/>
        </w:rPr>
      </w:pPr>
      <w:r w:rsidRPr="00FC4E9D">
        <w:rPr>
          <w:szCs w:val="18"/>
        </w:rPr>
        <w:t xml:space="preserve">Les papiers présentés dans le cadre d’une </w:t>
      </w:r>
      <w:r w:rsidR="008D5FBE">
        <w:rPr>
          <w:szCs w:val="18"/>
        </w:rPr>
        <w:t xml:space="preserve">ST-AIMS </w:t>
      </w:r>
      <w:r w:rsidRPr="00FC4E9D">
        <w:rPr>
          <w:szCs w:val="18"/>
        </w:rPr>
        <w:t>peuvent concourir à l’ensemble des prix de l’AIMS.</w:t>
      </w:r>
    </w:p>
    <w:p w14:paraId="7F5A69A9" w14:textId="3A562C36" w:rsidR="00426062" w:rsidRPr="00FC4E9D" w:rsidRDefault="00426062" w:rsidP="00426062">
      <w:pPr>
        <w:pStyle w:val="Paragraphedeliste"/>
        <w:numPr>
          <w:ilvl w:val="0"/>
          <w:numId w:val="3"/>
        </w:numPr>
        <w:rPr>
          <w:szCs w:val="18"/>
        </w:rPr>
      </w:pPr>
      <w:r w:rsidRPr="00FC4E9D">
        <w:rPr>
          <w:szCs w:val="18"/>
        </w:rPr>
        <w:t>En cas de double évaluation positive</w:t>
      </w:r>
      <w:r w:rsidR="00037D6E">
        <w:rPr>
          <w:szCs w:val="18"/>
        </w:rPr>
        <w:t>, l</w:t>
      </w:r>
      <w:r w:rsidRPr="00FC4E9D">
        <w:rPr>
          <w:szCs w:val="18"/>
        </w:rPr>
        <w:t xml:space="preserve">es responsables de la </w:t>
      </w:r>
      <w:r w:rsidR="008D5FBE">
        <w:rPr>
          <w:szCs w:val="18"/>
        </w:rPr>
        <w:t xml:space="preserve">ST-AIMS </w:t>
      </w:r>
      <w:r w:rsidRPr="00FC4E9D">
        <w:rPr>
          <w:szCs w:val="18"/>
        </w:rPr>
        <w:t>décident soit d’intégrer le papier dans la STAIMS, soit (pour des raisons de positionnement ou d’organisation) de basculer le papier dans le régime général de l</w:t>
      </w:r>
      <w:r w:rsidR="00037D6E">
        <w:rPr>
          <w:szCs w:val="18"/>
        </w:rPr>
        <w:t>a conférence de l</w:t>
      </w:r>
      <w:r w:rsidRPr="00FC4E9D">
        <w:rPr>
          <w:szCs w:val="18"/>
        </w:rPr>
        <w:t>’AIMS. TOUT PAPIER ayant reçu une DOUBLE EVALUATION POSITIVE sera accepté à l’AIMS.</w:t>
      </w:r>
    </w:p>
    <w:p w14:paraId="4A9471DA" w14:textId="58A24867" w:rsidR="00426062" w:rsidRPr="00FC4E9D" w:rsidRDefault="00426062" w:rsidP="00426062">
      <w:pPr>
        <w:pStyle w:val="Paragraphedeliste"/>
        <w:numPr>
          <w:ilvl w:val="0"/>
          <w:numId w:val="3"/>
        </w:numPr>
        <w:rPr>
          <w:szCs w:val="18"/>
        </w:rPr>
      </w:pPr>
      <w:r w:rsidRPr="00FC4E9D">
        <w:rPr>
          <w:szCs w:val="18"/>
        </w:rPr>
        <w:t>En cas d’évaluation d</w:t>
      </w:r>
      <w:r w:rsidR="005D6B02">
        <w:rPr>
          <w:szCs w:val="18"/>
        </w:rPr>
        <w:t>ivergence</w:t>
      </w:r>
      <w:r w:rsidRPr="00FC4E9D">
        <w:rPr>
          <w:szCs w:val="18"/>
        </w:rPr>
        <w:t xml:space="preserve"> (1 av</w:t>
      </w:r>
      <w:r w:rsidR="005D6B02">
        <w:rPr>
          <w:szCs w:val="18"/>
        </w:rPr>
        <w:t xml:space="preserve">is positif et 1 avis négatif), l’arbitrage se fait selon les modalités habituelles de la procédure d’évaluation de l’AIMS. </w:t>
      </w:r>
    </w:p>
    <w:p w14:paraId="6ED0E94A" w14:textId="4E5C6AE6" w:rsidR="006C6562" w:rsidRDefault="00426062" w:rsidP="002F755B">
      <w:pPr>
        <w:pStyle w:val="Paragraphedeliste"/>
        <w:numPr>
          <w:ilvl w:val="0"/>
          <w:numId w:val="3"/>
        </w:numPr>
        <w:rPr>
          <w:szCs w:val="18"/>
        </w:rPr>
      </w:pPr>
      <w:r w:rsidRPr="00FC4E9D">
        <w:rPr>
          <w:szCs w:val="18"/>
        </w:rPr>
        <w:t xml:space="preserve">En cas de double évaluation négative, le papier est rejeté et ne peut pas être présenté dans la </w:t>
      </w:r>
      <w:r w:rsidR="008D5FBE">
        <w:rPr>
          <w:szCs w:val="18"/>
        </w:rPr>
        <w:t xml:space="preserve">ST-AIMS </w:t>
      </w:r>
      <w:r w:rsidR="00037D6E">
        <w:rPr>
          <w:szCs w:val="18"/>
        </w:rPr>
        <w:t>ni dans la conférence</w:t>
      </w:r>
      <w:r w:rsidRPr="00FC4E9D">
        <w:rPr>
          <w:szCs w:val="18"/>
        </w:rPr>
        <w:t xml:space="preserve">. </w:t>
      </w:r>
    </w:p>
    <w:p w14:paraId="2297426D" w14:textId="77777777" w:rsidR="00A957F4" w:rsidRDefault="00A957F4" w:rsidP="00A957F4">
      <w:pPr>
        <w:pStyle w:val="Paragraphedeliste"/>
        <w:ind w:left="360"/>
        <w:rPr>
          <w:szCs w:val="18"/>
        </w:rPr>
      </w:pPr>
    </w:p>
    <w:tbl>
      <w:tblPr>
        <w:tblW w:w="0" w:type="auto"/>
        <w:tblInd w:w="38" w:type="dxa"/>
        <w:shd w:val="clear" w:color="auto" w:fill="AEDF09"/>
        <w:tblLook w:val="04A0" w:firstRow="1" w:lastRow="0" w:firstColumn="1" w:lastColumn="0" w:noHBand="0" w:noVBand="1"/>
      </w:tblPr>
      <w:tblGrid>
        <w:gridCol w:w="9028"/>
      </w:tblGrid>
      <w:tr w:rsidR="00A957F4" w:rsidRPr="00FC4E9D" w14:paraId="0344D19A" w14:textId="77777777" w:rsidTr="00AE4BCD">
        <w:trPr>
          <w:trHeight w:val="787"/>
        </w:trPr>
        <w:tc>
          <w:tcPr>
            <w:tcW w:w="9211" w:type="dxa"/>
            <w:shd w:val="clear" w:color="auto" w:fill="AEDF09"/>
            <w:vAlign w:val="center"/>
          </w:tcPr>
          <w:p w14:paraId="47F0FDC9" w14:textId="77777777" w:rsidR="00A957F4" w:rsidRPr="00A957F4" w:rsidRDefault="00A957F4" w:rsidP="00A957F4">
            <w:pPr>
              <w:pStyle w:val="Paragraphedeliste"/>
              <w:ind w:left="360"/>
              <w:jc w:val="center"/>
              <w:rPr>
                <w:b/>
                <w:i/>
                <w:color w:val="FFFFFF" w:themeColor="background1"/>
                <w:sz w:val="24"/>
                <w:szCs w:val="18"/>
              </w:rPr>
            </w:pPr>
            <w:r w:rsidRPr="00A957F4">
              <w:rPr>
                <w:b/>
                <w:color w:val="FFFFFF" w:themeColor="background1"/>
                <w:sz w:val="24"/>
                <w:szCs w:val="18"/>
              </w:rPr>
              <w:t>SOUMISSION DES PROJETS de STAIMS</w:t>
            </w:r>
          </w:p>
        </w:tc>
      </w:tr>
    </w:tbl>
    <w:p w14:paraId="0229C2A9" w14:textId="77777777" w:rsidR="00A957F4" w:rsidRDefault="00A957F4" w:rsidP="00A957F4"/>
    <w:p w14:paraId="171D8C57" w14:textId="77777777" w:rsidR="00A957F4" w:rsidRPr="00C63499" w:rsidRDefault="00A957F4" w:rsidP="00A957F4">
      <w:pPr>
        <w:jc w:val="center"/>
        <w:rPr>
          <w:b/>
        </w:rPr>
      </w:pPr>
      <w:r w:rsidRPr="00C63499">
        <w:rPr>
          <w:b/>
        </w:rPr>
        <w:t>Adresser les documents A et B en pdf attachés à :</w:t>
      </w:r>
    </w:p>
    <w:p w14:paraId="639D9FE5" w14:textId="62CB4D6D" w:rsidR="00A957F4" w:rsidRPr="00C63499" w:rsidRDefault="00A957F4" w:rsidP="00A957F4">
      <w:pPr>
        <w:jc w:val="center"/>
        <w:rPr>
          <w:b/>
        </w:rPr>
      </w:pPr>
      <w:r w:rsidRPr="00C63499">
        <w:rPr>
          <w:b/>
        </w:rPr>
        <w:t>Président</w:t>
      </w:r>
      <w:r w:rsidR="00264366">
        <w:rPr>
          <w:b/>
        </w:rPr>
        <w:t>e</w:t>
      </w:r>
      <w:r w:rsidRPr="00C63499">
        <w:rPr>
          <w:b/>
        </w:rPr>
        <w:t xml:space="preserve"> du Comité Scientifique Permanent (CSP) – </w:t>
      </w:r>
      <w:hyperlink r:id="rId7" w:history="1">
        <w:r w:rsidR="00847C83" w:rsidRPr="005C6589">
          <w:rPr>
            <w:rStyle w:val="Lienhypertexte"/>
            <w:b/>
          </w:rPr>
          <w:t>rachel.bocquet@univ-smb.fr</w:t>
        </w:r>
      </w:hyperlink>
    </w:p>
    <w:p w14:paraId="310BF28C" w14:textId="26734F95" w:rsidR="00A957F4" w:rsidRPr="00E749A9" w:rsidRDefault="00A957F4" w:rsidP="00A957F4">
      <w:pPr>
        <w:jc w:val="center"/>
        <w:rPr>
          <w:b/>
          <w:color w:val="FFFFFF" w:themeColor="background1"/>
          <w:sz w:val="28"/>
          <w:szCs w:val="28"/>
          <w:shd w:val="clear" w:color="auto" w:fill="AEDF09"/>
        </w:rPr>
      </w:pPr>
      <w:r w:rsidRPr="00E749A9">
        <w:rPr>
          <w:b/>
          <w:color w:val="FFFFFF" w:themeColor="background1"/>
          <w:sz w:val="28"/>
          <w:szCs w:val="28"/>
          <w:shd w:val="clear" w:color="auto" w:fill="AEDF09"/>
        </w:rPr>
        <w:t xml:space="preserve">Avant le : </w:t>
      </w:r>
      <w:r w:rsidR="008D3E7C">
        <w:rPr>
          <w:b/>
          <w:color w:val="FFFFFF" w:themeColor="background1"/>
          <w:sz w:val="28"/>
          <w:szCs w:val="28"/>
          <w:shd w:val="clear" w:color="auto" w:fill="AEDF09"/>
        </w:rPr>
        <w:t>3</w:t>
      </w:r>
      <w:r w:rsidR="00847C83" w:rsidRPr="00E749A9">
        <w:rPr>
          <w:b/>
          <w:color w:val="FFFFFF" w:themeColor="background1"/>
          <w:sz w:val="28"/>
          <w:szCs w:val="28"/>
          <w:shd w:val="clear" w:color="auto" w:fill="AEDF09"/>
        </w:rPr>
        <w:t xml:space="preserve"> s</w:t>
      </w:r>
      <w:r w:rsidRPr="00E749A9">
        <w:rPr>
          <w:b/>
          <w:color w:val="FFFFFF" w:themeColor="background1"/>
          <w:sz w:val="28"/>
          <w:szCs w:val="28"/>
          <w:shd w:val="clear" w:color="auto" w:fill="AEDF09"/>
        </w:rPr>
        <w:t>eptembre 20</w:t>
      </w:r>
      <w:r w:rsidR="008D3E7C">
        <w:rPr>
          <w:b/>
          <w:color w:val="FFFFFF" w:themeColor="background1"/>
          <w:sz w:val="28"/>
          <w:szCs w:val="28"/>
          <w:shd w:val="clear" w:color="auto" w:fill="AEDF09"/>
        </w:rPr>
        <w:t>18</w:t>
      </w:r>
      <w:bookmarkStart w:id="0" w:name="_GoBack"/>
      <w:bookmarkEnd w:id="0"/>
    </w:p>
    <w:p w14:paraId="3264AAC5" w14:textId="2965B52B" w:rsidR="00A957F4" w:rsidRPr="00C63499" w:rsidRDefault="00A957F4" w:rsidP="00A957F4">
      <w:pPr>
        <w:jc w:val="center"/>
        <w:rPr>
          <w:b/>
        </w:rPr>
      </w:pPr>
      <w:r w:rsidRPr="00C63499">
        <w:rPr>
          <w:b/>
        </w:rPr>
        <w:t xml:space="preserve">Indiquer en objet du message: Proposition </w:t>
      </w:r>
      <w:r w:rsidR="008D5FBE">
        <w:rPr>
          <w:b/>
        </w:rPr>
        <w:t xml:space="preserve">ST-AIMS </w:t>
      </w:r>
      <w:r w:rsidRPr="00C63499">
        <w:rPr>
          <w:b/>
        </w:rPr>
        <w:t>20</w:t>
      </w:r>
      <w:r w:rsidR="00E749A9">
        <w:rPr>
          <w:b/>
        </w:rPr>
        <w:t>18</w:t>
      </w:r>
      <w:r w:rsidRPr="00C63499">
        <w:rPr>
          <w:b/>
        </w:rPr>
        <w:t xml:space="preserve"> </w:t>
      </w:r>
      <w:r w:rsidRPr="00C63499">
        <w:rPr>
          <w:b/>
          <w:i/>
        </w:rPr>
        <w:t>Titre de la STAIMS</w:t>
      </w:r>
    </w:p>
    <w:p w14:paraId="65C54E71" w14:textId="77777777" w:rsidR="00C328F5" w:rsidRPr="00C328F5" w:rsidRDefault="00C328F5" w:rsidP="00C328F5">
      <w:pPr>
        <w:rPr>
          <w:szCs w:val="18"/>
        </w:rPr>
      </w:pPr>
    </w:p>
    <w:p w14:paraId="3C9CDD32" w14:textId="6F3C4274" w:rsidR="00FC4E9D" w:rsidRPr="00FC4E9D" w:rsidRDefault="00FC4E9D" w:rsidP="00CC2185">
      <w:pPr>
        <w:spacing w:before="240"/>
      </w:pPr>
      <w:r w:rsidRPr="00FC4E9D">
        <w:t xml:space="preserve">Seront examinées les propositions de </w:t>
      </w:r>
      <w:r w:rsidR="008D5FBE">
        <w:t xml:space="preserve">ST-AIMS </w:t>
      </w:r>
      <w:r w:rsidRPr="00FC4E9D">
        <w:t xml:space="preserve">qui respectent le format et les indications mentionnés ci-dessus. </w:t>
      </w:r>
      <w:r w:rsidR="008040AA">
        <w:t>Pour rappel : t</w:t>
      </w:r>
      <w:r w:rsidR="008040AA" w:rsidRPr="00FC4E9D">
        <w:t xml:space="preserve">outes </w:t>
      </w:r>
      <w:r w:rsidRPr="00FC4E9D">
        <w:t xml:space="preserve">les </w:t>
      </w:r>
      <w:r w:rsidR="008D5FBE">
        <w:t xml:space="preserve">ST-AIMS </w:t>
      </w:r>
      <w:r w:rsidRPr="00FC4E9D">
        <w:t xml:space="preserve">doivent reposer sur un appel à contribution ouvert (pas de </w:t>
      </w:r>
      <w:r w:rsidR="008D5FBE">
        <w:t xml:space="preserve">ST-AIMS </w:t>
      </w:r>
      <w:r w:rsidRPr="00FC4E9D">
        <w:t xml:space="preserve">sur la seule base d’invités). Le nombre de contributions retenues et présentées sera </w:t>
      </w:r>
      <w:r w:rsidRPr="00FC4E9D">
        <w:rPr>
          <w:u w:val="single"/>
        </w:rPr>
        <w:t>au minimum</w:t>
      </w:r>
      <w:r w:rsidRPr="00FC4E9D">
        <w:t xml:space="preserve"> de 4. Le format d’organisation des </w:t>
      </w:r>
      <w:r w:rsidR="008D5FBE">
        <w:t xml:space="preserve">ST-AIMS </w:t>
      </w:r>
      <w:r w:rsidRPr="00FC4E9D">
        <w:t xml:space="preserve">est laissé à l’appréciation des responsables  (session classique de présentations, débats, ateliers « créatifs », visites ….)  </w:t>
      </w:r>
    </w:p>
    <w:p w14:paraId="68DEA1D3" w14:textId="083253B9" w:rsidR="00FC4E9D" w:rsidRPr="00FC4E9D" w:rsidRDefault="00FC4E9D" w:rsidP="00FC4E9D">
      <w:r w:rsidRPr="00FC4E9D">
        <w:t xml:space="preserve">Seront privilégiées les propositions de </w:t>
      </w:r>
      <w:r w:rsidR="008D5FBE">
        <w:t xml:space="preserve">ST-AIMS </w:t>
      </w:r>
      <w:r w:rsidRPr="00FC4E9D">
        <w:t xml:space="preserve">qui s’inscrivent dans les champs génériques de l’AIMS (Stratégie, Organisation et Management) et apportent une </w:t>
      </w:r>
      <w:r w:rsidR="00574A99" w:rsidRPr="00FC4E9D">
        <w:t>plus-value</w:t>
      </w:r>
      <w:r w:rsidRPr="00FC4E9D">
        <w:t xml:space="preserve"> par rapport à l’appel à communication général de l’AIMS en termes : </w:t>
      </w:r>
    </w:p>
    <w:p w14:paraId="3FF3139D" w14:textId="77777777" w:rsidR="00FC4E9D" w:rsidRPr="00FC4E9D" w:rsidRDefault="00FC4E9D" w:rsidP="00FC4E9D">
      <w:pPr>
        <w:numPr>
          <w:ilvl w:val="0"/>
          <w:numId w:val="4"/>
        </w:numPr>
      </w:pPr>
      <w:r w:rsidRPr="00FC4E9D">
        <w:rPr>
          <w:b/>
        </w:rPr>
        <w:t>D’émergence :</w:t>
      </w:r>
      <w:r w:rsidRPr="00FC4E9D">
        <w:t xml:space="preserve"> nouvelles thématiques ou nouveaux champs d’application des réflexions du Management Stratégique.</w:t>
      </w:r>
    </w:p>
    <w:p w14:paraId="6B444074" w14:textId="77777777" w:rsidR="00FC4E9D" w:rsidRPr="00FC4E9D" w:rsidRDefault="00FC4E9D" w:rsidP="00FC4E9D">
      <w:pPr>
        <w:numPr>
          <w:ilvl w:val="0"/>
          <w:numId w:val="4"/>
        </w:numPr>
      </w:pPr>
      <w:r w:rsidRPr="00FC4E9D">
        <w:rPr>
          <w:b/>
        </w:rPr>
        <w:t>De transversalité :</w:t>
      </w:r>
      <w:r w:rsidRPr="00FC4E9D">
        <w:t xml:space="preserve"> thématiques, format d’organisation et d’animation favorisant la transversalité avec d’autres disciplines ou champs spécialisés. </w:t>
      </w:r>
    </w:p>
    <w:p w14:paraId="34699ADA" w14:textId="77777777" w:rsidR="00FC4E9D" w:rsidRDefault="00FC4E9D" w:rsidP="00FC4E9D">
      <w:pPr>
        <w:numPr>
          <w:ilvl w:val="0"/>
          <w:numId w:val="4"/>
        </w:numPr>
      </w:pPr>
      <w:r w:rsidRPr="00FC4E9D">
        <w:rPr>
          <w:b/>
        </w:rPr>
        <w:t>De spécialisation :</w:t>
      </w:r>
      <w:r w:rsidRPr="00FC4E9D">
        <w:t xml:space="preserve"> thématiques, format d’organisation et d’animation favorisant un approfondissement et une focalisation sur certaines dimensions spécifiques (méthodologique, conceptuelle, théorique…)</w:t>
      </w:r>
    </w:p>
    <w:p w14:paraId="55B43C43" w14:textId="443347AB" w:rsidR="00A957F4" w:rsidRDefault="00A957F4">
      <w:pPr>
        <w:spacing w:after="200"/>
        <w:jc w:val="left"/>
      </w:pPr>
      <w:r>
        <w:br w:type="page"/>
      </w:r>
    </w:p>
    <w:p w14:paraId="3DC97EC6" w14:textId="77777777" w:rsidR="00FC4E9D" w:rsidRPr="00FC4E9D" w:rsidRDefault="00FC4E9D" w:rsidP="00FC4E9D">
      <w:pPr>
        <w:rPr>
          <w:sz w:val="18"/>
          <w:szCs w:val="18"/>
        </w:rPr>
      </w:pPr>
    </w:p>
    <w:tbl>
      <w:tblPr>
        <w:tblW w:w="0" w:type="auto"/>
        <w:tblInd w:w="38" w:type="dxa"/>
        <w:shd w:val="clear" w:color="auto" w:fill="00B4B5"/>
        <w:tblLook w:val="04A0" w:firstRow="1" w:lastRow="0" w:firstColumn="1" w:lastColumn="0" w:noHBand="0" w:noVBand="1"/>
      </w:tblPr>
      <w:tblGrid>
        <w:gridCol w:w="9028"/>
      </w:tblGrid>
      <w:tr w:rsidR="002F755B" w:rsidRPr="00FC4E9D" w14:paraId="2780044E" w14:textId="77777777" w:rsidTr="002F755B">
        <w:trPr>
          <w:trHeight w:val="787"/>
        </w:trPr>
        <w:tc>
          <w:tcPr>
            <w:tcW w:w="9211" w:type="dxa"/>
            <w:shd w:val="clear" w:color="auto" w:fill="00B4B5"/>
            <w:vAlign w:val="center"/>
          </w:tcPr>
          <w:p w14:paraId="2FBAACB2" w14:textId="7152E489" w:rsidR="002F755B" w:rsidRPr="00FC4E9D" w:rsidRDefault="002F755B" w:rsidP="00847C83">
            <w:pPr>
              <w:jc w:val="center"/>
              <w:rPr>
                <w:b/>
              </w:rPr>
            </w:pPr>
            <w:r w:rsidRPr="00FC4E9D">
              <w:rPr>
                <w:b/>
                <w:color w:val="FFFFFF"/>
                <w:sz w:val="24"/>
              </w:rPr>
              <w:t xml:space="preserve">Document A : Appels à </w:t>
            </w:r>
            <w:r w:rsidR="00A957F4">
              <w:rPr>
                <w:b/>
                <w:color w:val="FFFFFF"/>
                <w:sz w:val="24"/>
              </w:rPr>
              <w:t>projets</w:t>
            </w:r>
            <w:r w:rsidRPr="00FC4E9D">
              <w:rPr>
                <w:b/>
                <w:color w:val="FFFFFF"/>
                <w:sz w:val="24"/>
              </w:rPr>
              <w:t xml:space="preserve"> </w:t>
            </w:r>
            <w:r w:rsidR="008D5FBE">
              <w:rPr>
                <w:b/>
                <w:color w:val="FFFFFF"/>
                <w:sz w:val="24"/>
              </w:rPr>
              <w:t>ST-AIMS</w:t>
            </w:r>
            <w:r w:rsidR="00847C83">
              <w:rPr>
                <w:b/>
                <w:color w:val="FFFFFF"/>
                <w:sz w:val="24"/>
              </w:rPr>
              <w:t xml:space="preserve"> 2</w:t>
            </w:r>
            <w:r w:rsidR="008D3E7C">
              <w:rPr>
                <w:b/>
                <w:color w:val="FFFFFF"/>
                <w:sz w:val="24"/>
              </w:rPr>
              <w:t>019</w:t>
            </w:r>
          </w:p>
        </w:tc>
      </w:tr>
    </w:tbl>
    <w:p w14:paraId="76113CEE" w14:textId="77777777" w:rsidR="00FC4E9D" w:rsidRDefault="00FC4E9D" w:rsidP="00C9099E">
      <w:pPr>
        <w:jc w:val="center"/>
        <w:rPr>
          <w:b/>
        </w:rPr>
      </w:pPr>
    </w:p>
    <w:p w14:paraId="69A083E5" w14:textId="2B27BA0A" w:rsidR="00C9099E" w:rsidRDefault="00C9099E" w:rsidP="00C9099E">
      <w:pPr>
        <w:jc w:val="center"/>
        <w:rPr>
          <w:b/>
        </w:rPr>
      </w:pPr>
      <w:r w:rsidRPr="00847C83">
        <w:rPr>
          <w:b/>
        </w:rPr>
        <w:t xml:space="preserve">Adresser le document </w:t>
      </w:r>
      <w:r w:rsidR="002862FA" w:rsidRPr="00847C83">
        <w:rPr>
          <w:b/>
        </w:rPr>
        <w:t xml:space="preserve">en pdf </w:t>
      </w:r>
      <w:r w:rsidR="00847C83">
        <w:rPr>
          <w:b/>
        </w:rPr>
        <w:t xml:space="preserve">à : </w:t>
      </w:r>
      <w:r w:rsidRPr="00847C83">
        <w:rPr>
          <w:b/>
        </w:rPr>
        <w:t>Président</w:t>
      </w:r>
      <w:r w:rsidR="00264366">
        <w:rPr>
          <w:b/>
        </w:rPr>
        <w:t>e</w:t>
      </w:r>
      <w:r w:rsidRPr="00847C83">
        <w:rPr>
          <w:b/>
        </w:rPr>
        <w:t xml:space="preserve"> du Comité Scientifique Permanent (CSP) – </w:t>
      </w:r>
      <w:hyperlink r:id="rId8" w:history="1">
        <w:r w:rsidR="00264366" w:rsidRPr="005C6589">
          <w:rPr>
            <w:rStyle w:val="Lienhypertexte"/>
            <w:b/>
          </w:rPr>
          <w:t>rachel.bocquet@univ-smb.fr</w:t>
        </w:r>
      </w:hyperlink>
    </w:p>
    <w:p w14:paraId="6FCF3B74" w14:textId="00923EF1" w:rsidR="00DE5C64" w:rsidRPr="00E749A9" w:rsidRDefault="00DE5C64" w:rsidP="00DE5C64">
      <w:pPr>
        <w:jc w:val="center"/>
        <w:rPr>
          <w:b/>
          <w:color w:val="FFFFFF" w:themeColor="background1"/>
          <w:sz w:val="28"/>
          <w:szCs w:val="28"/>
        </w:rPr>
      </w:pPr>
      <w:r w:rsidRPr="00E749A9">
        <w:rPr>
          <w:b/>
          <w:color w:val="FFFFFF" w:themeColor="background1"/>
          <w:sz w:val="28"/>
          <w:szCs w:val="28"/>
          <w:shd w:val="clear" w:color="auto" w:fill="00B4B5"/>
        </w:rPr>
        <w:t xml:space="preserve">Avant le : </w:t>
      </w:r>
      <w:r w:rsidR="00B3256D">
        <w:rPr>
          <w:b/>
          <w:color w:val="FFFFFF" w:themeColor="background1"/>
          <w:sz w:val="28"/>
          <w:szCs w:val="28"/>
          <w:shd w:val="clear" w:color="auto" w:fill="00B4B5"/>
        </w:rPr>
        <w:t>3</w:t>
      </w:r>
      <w:r w:rsidRPr="00E749A9">
        <w:rPr>
          <w:b/>
          <w:color w:val="FFFFFF" w:themeColor="background1"/>
          <w:sz w:val="28"/>
          <w:szCs w:val="28"/>
          <w:shd w:val="clear" w:color="auto" w:fill="00B4B5"/>
        </w:rPr>
        <w:t xml:space="preserve"> Septembre 20</w:t>
      </w:r>
      <w:r w:rsidR="00B3256D">
        <w:rPr>
          <w:b/>
          <w:color w:val="FFFFFF" w:themeColor="background1"/>
          <w:sz w:val="28"/>
          <w:szCs w:val="28"/>
          <w:shd w:val="clear" w:color="auto" w:fill="00B4B5"/>
        </w:rPr>
        <w:t>18</w:t>
      </w:r>
    </w:p>
    <w:p w14:paraId="7796D119" w14:textId="4D8E1A26" w:rsidR="0008693C" w:rsidRDefault="008D5FBE" w:rsidP="00FC4E9D">
      <w:pPr>
        <w:rPr>
          <w:b/>
          <w:color w:val="00B4B5"/>
          <w:sz w:val="24"/>
        </w:rPr>
      </w:pPr>
      <w:r>
        <w:rPr>
          <w:b/>
          <w:color w:val="00B4B5"/>
          <w:sz w:val="24"/>
        </w:rPr>
        <w:t xml:space="preserve">ST-AIMS </w:t>
      </w:r>
      <w:r w:rsidR="002F755B" w:rsidRPr="000E00FB">
        <w:rPr>
          <w:b/>
          <w:color w:val="00B4B5"/>
          <w:sz w:val="24"/>
        </w:rPr>
        <w:t xml:space="preserve">: </w:t>
      </w:r>
      <w:r w:rsidR="0008693C" w:rsidRPr="0008693C">
        <w:rPr>
          <w:b/>
          <w:color w:val="00B4B5"/>
          <w:sz w:val="24"/>
        </w:rPr>
        <w:t>[Titre] </w:t>
      </w:r>
    </w:p>
    <w:p w14:paraId="44574552" w14:textId="77777777" w:rsidR="00FC4E9D" w:rsidRPr="0008693C" w:rsidRDefault="00FC4E9D" w:rsidP="00FC4E9D">
      <w:pPr>
        <w:rPr>
          <w:b/>
          <w:color w:val="00B4B5"/>
          <w:sz w:val="24"/>
        </w:rPr>
      </w:pPr>
    </w:p>
    <w:p w14:paraId="6FE09308" w14:textId="77777777" w:rsidR="0008693C" w:rsidRPr="0008693C" w:rsidRDefault="0008693C" w:rsidP="00FC4E9D">
      <w:pPr>
        <w:rPr>
          <w:sz w:val="16"/>
        </w:rPr>
      </w:pPr>
      <w:r w:rsidRPr="002F755B">
        <w:rPr>
          <w:b/>
        </w:rPr>
        <w:t>RESPONSABLES :</w:t>
      </w:r>
      <w:r w:rsidRPr="002F755B">
        <w:t xml:space="preserve"> </w:t>
      </w:r>
      <w:r w:rsidRPr="0008693C">
        <w:rPr>
          <w:sz w:val="16"/>
        </w:rPr>
        <w:t>Minimum 2 – Maximum 4 responsables. Au moins un membre de l’équipe responsable doit être un chercheur senior (compétences sur la thématique, réputation, garantie d’attractivité). Identifier un Responsable  Principal (RP) qui sera plus particulièrement en charge des relations avec les différents conseils de l’AIMS (CA, CSP, CSL). Identifier les responsables sous le format suivant :</w:t>
      </w:r>
    </w:p>
    <w:p w14:paraId="288F51BE" w14:textId="77777777" w:rsidR="002F755B" w:rsidRPr="0008693C" w:rsidRDefault="002F755B" w:rsidP="00FC4E9D">
      <w:pPr>
        <w:rPr>
          <w:sz w:val="18"/>
        </w:rPr>
      </w:pPr>
      <w:r w:rsidRPr="0008693C">
        <w:rPr>
          <w:noProof/>
          <w:sz w:val="18"/>
        </w:rPr>
        <mc:AlternateContent>
          <mc:Choice Requires="wps">
            <w:drawing>
              <wp:anchor distT="0" distB="0" distL="114300" distR="114300" simplePos="0" relativeHeight="251668480" behindDoc="0" locked="0" layoutInCell="1" allowOverlap="1" wp14:anchorId="30383FE4" wp14:editId="78F7CF2A">
                <wp:simplePos x="0" y="0"/>
                <wp:positionH relativeFrom="column">
                  <wp:posOffset>-48895</wp:posOffset>
                </wp:positionH>
                <wp:positionV relativeFrom="paragraph">
                  <wp:posOffset>165735</wp:posOffset>
                </wp:positionV>
                <wp:extent cx="5829300" cy="0"/>
                <wp:effectExtent l="0" t="0" r="0" b="0"/>
                <wp:wrapNone/>
                <wp:docPr id="6"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AEDF0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B81DC" id="Connecteur droit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Z2S8tqACAACUBQAADgAAAAAAAAAAAAAAAAAuAgAAZHJz&#10;L2Uyb0RvYy54bWxQSwECLQAUAAYACAAAACEAvCPv1twAAAAIAQAADwAAAAAAAAAAAAAAAAD6BAAA&#10;ZHJzL2Rvd25yZXYueG1sUEsFBgAAAAAEAAQA8wAAAAMGAAAAAA==&#10;" strokecolor="#aedf09" strokeweight="2pt">
                <v:shadow color="black" opacity="24903f" origin=",.5" offset="0,.55556mm"/>
              </v:line>
            </w:pict>
          </mc:Fallback>
        </mc:AlternateContent>
      </w:r>
    </w:p>
    <w:p w14:paraId="09D2BC30" w14:textId="77777777" w:rsidR="0008693C" w:rsidRDefault="0008693C" w:rsidP="00FC4E9D">
      <w:pPr>
        <w:rPr>
          <w:b/>
        </w:rPr>
      </w:pPr>
    </w:p>
    <w:p w14:paraId="0B8DD65E" w14:textId="5E0D297F" w:rsidR="0008693C" w:rsidRPr="00553A1C" w:rsidRDefault="0008693C" w:rsidP="00FC4E9D">
      <w:r w:rsidRPr="002F755B">
        <w:rPr>
          <w:b/>
        </w:rPr>
        <w:t>Responsable Principal 1 :</w:t>
      </w:r>
      <w:r w:rsidRPr="002F755B">
        <w:t xml:space="preserve"> </w:t>
      </w:r>
      <w:r w:rsidRPr="00553A1C">
        <w:t xml:space="preserve">Nom, Prénom – Affiliation (Université, Ecole, Laboratoire, Institution, Fonction….) – adresse mel de contact – </w:t>
      </w:r>
    </w:p>
    <w:p w14:paraId="1A4B9EAC" w14:textId="2004CB77" w:rsidR="0008693C" w:rsidRPr="00553A1C" w:rsidRDefault="0008693C" w:rsidP="00FC4E9D">
      <w:r w:rsidRPr="00553A1C">
        <w:t>Courte biographie (100 mots maximum)</w:t>
      </w:r>
    </w:p>
    <w:p w14:paraId="39FDE1BA" w14:textId="4A83F838" w:rsidR="0008693C" w:rsidRPr="00553A1C" w:rsidRDefault="0008693C" w:rsidP="00FC4E9D">
      <w:r w:rsidRPr="002F755B">
        <w:rPr>
          <w:b/>
        </w:rPr>
        <w:t>Responsable 2 :</w:t>
      </w:r>
      <w:r w:rsidRPr="002F755B">
        <w:t xml:space="preserve"> </w:t>
      </w:r>
      <w:r w:rsidRPr="00553A1C">
        <w:t xml:space="preserve">Nom, Prénom – Affiliation (Université, Ecole, Laboratoire, Institution, Fonction….) – </w:t>
      </w:r>
    </w:p>
    <w:p w14:paraId="6212EFFE" w14:textId="43188DCD" w:rsidR="0008693C" w:rsidRPr="00553A1C" w:rsidRDefault="0008693C" w:rsidP="00FC4E9D">
      <w:r w:rsidRPr="00553A1C">
        <w:t>Courte biographie (100 mots maximum)</w:t>
      </w:r>
    </w:p>
    <w:p w14:paraId="58B40421" w14:textId="43D66505" w:rsidR="0008693C" w:rsidRPr="00553A1C" w:rsidRDefault="0008693C" w:rsidP="00FC4E9D">
      <w:r w:rsidRPr="002F755B">
        <w:rPr>
          <w:b/>
        </w:rPr>
        <w:t>Responsable 3 :</w:t>
      </w:r>
      <w:r w:rsidRPr="002F755B">
        <w:t xml:space="preserve"> </w:t>
      </w:r>
      <w:r w:rsidRPr="00553A1C">
        <w:t xml:space="preserve">Nom, Prénom – Affiliation (Université, Ecole, Laboratoire, Institution, Fonction….) – </w:t>
      </w:r>
    </w:p>
    <w:p w14:paraId="6E830582" w14:textId="0D0F46E0" w:rsidR="0008693C" w:rsidRPr="00553A1C" w:rsidRDefault="0008693C" w:rsidP="00FC4E9D">
      <w:r w:rsidRPr="00553A1C">
        <w:t>Courte biographie (100 mots maximum)</w:t>
      </w:r>
    </w:p>
    <w:p w14:paraId="1E1EAD89" w14:textId="12EE4125" w:rsidR="0008693C" w:rsidRPr="00553A1C" w:rsidRDefault="0008693C" w:rsidP="00FC4E9D">
      <w:r w:rsidRPr="002F755B">
        <w:rPr>
          <w:b/>
        </w:rPr>
        <w:t>Responsable 4 :</w:t>
      </w:r>
      <w:r w:rsidRPr="002F755B">
        <w:t xml:space="preserve"> </w:t>
      </w:r>
      <w:r w:rsidRPr="00553A1C">
        <w:t xml:space="preserve">Nom, Prénom – Affiliation (Université, Ecole, Laboratoire, Institution, Fonction….) – </w:t>
      </w:r>
    </w:p>
    <w:p w14:paraId="33773367" w14:textId="19F4100D" w:rsidR="0008693C" w:rsidRPr="00553A1C" w:rsidRDefault="0008693C" w:rsidP="00FC4E9D">
      <w:r w:rsidRPr="00553A1C">
        <w:t>Courte biographie (100 mots maximum)</w:t>
      </w:r>
    </w:p>
    <w:p w14:paraId="4C9BD3AF" w14:textId="77777777" w:rsidR="002F755B" w:rsidRPr="001069E7" w:rsidRDefault="002F755B" w:rsidP="00FC4E9D"/>
    <w:p w14:paraId="636E441C" w14:textId="0D8936C5" w:rsidR="002F755B" w:rsidRDefault="002F755B" w:rsidP="00FC4E9D">
      <w:r w:rsidRPr="001069E7">
        <w:rPr>
          <w:b/>
        </w:rPr>
        <w:t>Mots-clés :</w:t>
      </w:r>
      <w:r w:rsidRPr="001069E7">
        <w:t xml:space="preserve"> </w:t>
      </w:r>
      <w:r>
        <w:t xml:space="preserve">XXX – XXX – XXX </w:t>
      </w:r>
      <w:r w:rsidR="0008693C">
        <w:t>–</w:t>
      </w:r>
      <w:r>
        <w:t xml:space="preserve"> </w:t>
      </w:r>
    </w:p>
    <w:p w14:paraId="3C54211B" w14:textId="77777777" w:rsidR="0008693C" w:rsidRPr="001069E7" w:rsidRDefault="0008693C" w:rsidP="00FC4E9D"/>
    <w:p w14:paraId="6B05D052" w14:textId="2197A7F3" w:rsidR="0008693C" w:rsidRPr="002F755B" w:rsidRDefault="0008693C" w:rsidP="00FC4E9D">
      <w:r w:rsidRPr="002F755B">
        <w:rPr>
          <w:b/>
        </w:rPr>
        <w:t xml:space="preserve">FORMAT de la </w:t>
      </w:r>
      <w:r w:rsidR="008D5FBE">
        <w:rPr>
          <w:b/>
        </w:rPr>
        <w:t xml:space="preserve">ST-AIMS </w:t>
      </w:r>
      <w:r w:rsidRPr="0008693C">
        <w:rPr>
          <w:b/>
          <w:sz w:val="18"/>
        </w:rPr>
        <w:t>:</w:t>
      </w:r>
      <w:r w:rsidRPr="0008693C">
        <w:rPr>
          <w:i/>
          <w:sz w:val="18"/>
        </w:rPr>
        <w:t xml:space="preserve"> </w:t>
      </w:r>
      <w:r w:rsidRPr="0008693C">
        <w:rPr>
          <w:sz w:val="16"/>
        </w:rPr>
        <w:t xml:space="preserve">La </w:t>
      </w:r>
      <w:r w:rsidR="008D5FBE">
        <w:rPr>
          <w:sz w:val="16"/>
        </w:rPr>
        <w:t xml:space="preserve">ST-AIMS </w:t>
      </w:r>
      <w:r w:rsidRPr="0008693C">
        <w:rPr>
          <w:sz w:val="16"/>
        </w:rPr>
        <w:t xml:space="preserve">peut être conçue sur un format variable (2 à 4 slots de 1h30 ou 2h). Le format pourra être adapté à l’issue du processus de sélection des papiers. Il sera nécessaire que le RP de la </w:t>
      </w:r>
      <w:r w:rsidR="008D5FBE">
        <w:rPr>
          <w:sz w:val="16"/>
        </w:rPr>
        <w:t xml:space="preserve">ST-AIMS </w:t>
      </w:r>
      <w:r w:rsidRPr="0008693C">
        <w:rPr>
          <w:sz w:val="16"/>
        </w:rPr>
        <w:t xml:space="preserve">fasse connaître son choix au CSL (Comité Scientifique Local). Les </w:t>
      </w:r>
      <w:r w:rsidR="008D5FBE">
        <w:rPr>
          <w:sz w:val="16"/>
        </w:rPr>
        <w:t xml:space="preserve">ST-AIMS </w:t>
      </w:r>
      <w:r w:rsidRPr="0008693C">
        <w:rPr>
          <w:sz w:val="16"/>
        </w:rPr>
        <w:t xml:space="preserve">pourront se dérouler, suivant les possibilités du programme, sur des plages horaires consécutives ou disjointes, sur une ou deux journées. </w:t>
      </w:r>
    </w:p>
    <w:p w14:paraId="2F5AB2EB" w14:textId="77777777" w:rsidR="002F755B" w:rsidRPr="001069E7" w:rsidRDefault="002F755B" w:rsidP="00FC4E9D">
      <w:pPr>
        <w:rPr>
          <w:color w:val="000000"/>
        </w:rPr>
      </w:pPr>
      <w:r>
        <w:rPr>
          <w:noProof/>
        </w:rPr>
        <mc:AlternateContent>
          <mc:Choice Requires="wps">
            <w:drawing>
              <wp:anchor distT="0" distB="0" distL="114300" distR="114300" simplePos="0" relativeHeight="251669504" behindDoc="0" locked="0" layoutInCell="1" allowOverlap="1" wp14:anchorId="55D36715" wp14:editId="2A266EF7">
                <wp:simplePos x="0" y="0"/>
                <wp:positionH relativeFrom="column">
                  <wp:posOffset>-48895</wp:posOffset>
                </wp:positionH>
                <wp:positionV relativeFrom="paragraph">
                  <wp:posOffset>33655</wp:posOffset>
                </wp:positionV>
                <wp:extent cx="5829300" cy="0"/>
                <wp:effectExtent l="0" t="0" r="0" b="0"/>
                <wp:wrapNone/>
                <wp:docPr id="5"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EB6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429A" id="Connecteur droit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65pt" to="45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" strokecolor="#eb6033" strokeweight="2pt">
                <v:shadow color="black" opacity="24903f" origin=",.5" offset="0,.55556mm"/>
              </v:line>
            </w:pict>
          </mc:Fallback>
        </mc:AlternateContent>
      </w:r>
    </w:p>
    <w:p w14:paraId="6845ADD3" w14:textId="77777777" w:rsidR="0008693C" w:rsidRPr="002F755B" w:rsidRDefault="0008693C" w:rsidP="00FC4E9D">
      <w:r w:rsidRPr="002F755B">
        <w:rPr>
          <w:b/>
        </w:rPr>
        <w:t>Description </w:t>
      </w:r>
      <w:r w:rsidRPr="002F755B">
        <w:t xml:space="preserve"> </w:t>
      </w:r>
      <w:r w:rsidRPr="0008693C">
        <w:t xml:space="preserve">(150 mots maximum) : </w:t>
      </w:r>
      <w:r w:rsidRPr="002F755B">
        <w:t>Décrire brièvement les principales caractéristiques de la proposition</w:t>
      </w:r>
    </w:p>
    <w:p w14:paraId="542A5BE8" w14:textId="77777777" w:rsidR="0008693C" w:rsidRPr="002F755B" w:rsidRDefault="0008693C" w:rsidP="00FC4E9D">
      <w:r w:rsidRPr="002F755B">
        <w:rPr>
          <w:b/>
        </w:rPr>
        <w:t>Mots clés:</w:t>
      </w:r>
      <w:r w:rsidRPr="002F755B">
        <w:t xml:space="preserve"> 7 maximum</w:t>
      </w:r>
    </w:p>
    <w:p w14:paraId="7BDAC547" w14:textId="5F1B7FF7" w:rsidR="005504B6" w:rsidRDefault="0008693C" w:rsidP="00FC4E9D">
      <w:r w:rsidRPr="002F755B">
        <w:rPr>
          <w:b/>
        </w:rPr>
        <w:t>Evaluateurs :</w:t>
      </w:r>
      <w:r w:rsidRPr="002F755B">
        <w:t xml:space="preserve"> Identifier la </w:t>
      </w:r>
      <w:r w:rsidRPr="00591041">
        <w:rPr>
          <w:u w:val="single"/>
        </w:rPr>
        <w:t xml:space="preserve">liste des </w:t>
      </w:r>
      <w:r w:rsidR="005504B6" w:rsidRPr="00591041">
        <w:rPr>
          <w:u w:val="single"/>
        </w:rPr>
        <w:t xml:space="preserve">20 </w:t>
      </w:r>
      <w:r w:rsidRPr="00591041">
        <w:rPr>
          <w:u w:val="single"/>
        </w:rPr>
        <w:t>évaluateurs</w:t>
      </w:r>
      <w:r w:rsidRPr="002F755B">
        <w:t xml:space="preserve"> qui seront sollicités par le CSL pour évaluer les propositions de communication fléchées pour cette STAIMS</w:t>
      </w:r>
      <w:r w:rsidR="005504B6">
        <w:t>.</w:t>
      </w:r>
      <w:r w:rsidR="00B3256D">
        <w:t xml:space="preserve"> </w:t>
      </w:r>
      <w:r w:rsidR="00B3256D" w:rsidRPr="008D3E7C">
        <w:rPr>
          <w:b/>
          <w:highlight w:val="yellow"/>
        </w:rPr>
        <w:t>Tous les évaluateurs listés ont donné formellement leur accord</w:t>
      </w:r>
      <w:r w:rsidR="00B3256D" w:rsidRPr="008D3E7C">
        <w:rPr>
          <w:highlight w:val="yellow"/>
        </w:rPr>
        <w:t>.</w:t>
      </w:r>
      <w:r w:rsidR="008D3E7C" w:rsidRPr="008D3E7C">
        <w:rPr>
          <w:highlight w:val="yellow"/>
        </w:rPr>
        <w:t xml:space="preserve"> En cas de défaillance de l’un des évaluateurs, l’équipe de la ST-AIMS s’engage à évaluer la ou les communication(s).</w:t>
      </w:r>
    </w:p>
    <w:p w14:paraId="7814AE77" w14:textId="7310B233" w:rsidR="0008693C" w:rsidRDefault="005504B6" w:rsidP="00FC4E9D">
      <w:r>
        <w:t xml:space="preserve">Cette liste est présentée en </w:t>
      </w:r>
      <w:r w:rsidRPr="002F755B">
        <w:t xml:space="preserve">ordre alphabétique </w:t>
      </w:r>
      <w:r>
        <w:t xml:space="preserve">dans un </w:t>
      </w:r>
      <w:r w:rsidRPr="00591041">
        <w:rPr>
          <w:u w:val="single"/>
        </w:rPr>
        <w:t>tableau</w:t>
      </w:r>
      <w:r>
        <w:t xml:space="preserve"> à quatre colonnes</w:t>
      </w:r>
      <w:r w:rsidR="0008693C" w:rsidRPr="002F755B">
        <w:t xml:space="preserve"> : </w:t>
      </w:r>
    </w:p>
    <w:tbl>
      <w:tblPr>
        <w:tblStyle w:val="Grilledutableau"/>
        <w:tblW w:w="0" w:type="auto"/>
        <w:tblLook w:val="04A0" w:firstRow="1" w:lastRow="0" w:firstColumn="1" w:lastColumn="0" w:noHBand="0" w:noVBand="1"/>
      </w:tblPr>
      <w:tblGrid>
        <w:gridCol w:w="1980"/>
        <w:gridCol w:w="1984"/>
        <w:gridCol w:w="2170"/>
        <w:gridCol w:w="2791"/>
      </w:tblGrid>
      <w:tr w:rsidR="005504B6" w14:paraId="7AB0BC57" w14:textId="77777777" w:rsidTr="005504B6">
        <w:tc>
          <w:tcPr>
            <w:tcW w:w="1980" w:type="dxa"/>
          </w:tcPr>
          <w:p w14:paraId="7B9018C9" w14:textId="47489D16" w:rsidR="005504B6" w:rsidRDefault="005504B6" w:rsidP="00FC4E9D">
            <w:r>
              <w:t>NOM</w:t>
            </w:r>
          </w:p>
        </w:tc>
        <w:tc>
          <w:tcPr>
            <w:tcW w:w="1984" w:type="dxa"/>
          </w:tcPr>
          <w:p w14:paraId="6213D546" w14:textId="47BF2A8F" w:rsidR="005504B6" w:rsidRDefault="005504B6" w:rsidP="00FC4E9D">
            <w:r>
              <w:t>Prénom</w:t>
            </w:r>
          </w:p>
        </w:tc>
        <w:tc>
          <w:tcPr>
            <w:tcW w:w="2170" w:type="dxa"/>
          </w:tcPr>
          <w:p w14:paraId="380BA61A" w14:textId="71000BE8" w:rsidR="005504B6" w:rsidRDefault="005504B6" w:rsidP="00FC4E9D">
            <w:r>
              <w:t>Affiliation</w:t>
            </w:r>
          </w:p>
        </w:tc>
        <w:tc>
          <w:tcPr>
            <w:tcW w:w="2791" w:type="dxa"/>
          </w:tcPr>
          <w:p w14:paraId="2DE9BAD1" w14:textId="103DB818" w:rsidR="005504B6" w:rsidRDefault="005504B6" w:rsidP="00FC4E9D">
            <w:r>
              <w:t>Adresse électronique</w:t>
            </w:r>
          </w:p>
        </w:tc>
      </w:tr>
      <w:tr w:rsidR="005504B6" w14:paraId="18A32ED7" w14:textId="77777777" w:rsidTr="005504B6">
        <w:tc>
          <w:tcPr>
            <w:tcW w:w="1980" w:type="dxa"/>
          </w:tcPr>
          <w:p w14:paraId="2144EC71" w14:textId="77777777" w:rsidR="005504B6" w:rsidRDefault="005504B6" w:rsidP="00FC4E9D"/>
        </w:tc>
        <w:tc>
          <w:tcPr>
            <w:tcW w:w="1984" w:type="dxa"/>
          </w:tcPr>
          <w:p w14:paraId="6C2F64D1" w14:textId="77777777" w:rsidR="005504B6" w:rsidRDefault="005504B6" w:rsidP="00FC4E9D"/>
        </w:tc>
        <w:tc>
          <w:tcPr>
            <w:tcW w:w="2170" w:type="dxa"/>
          </w:tcPr>
          <w:p w14:paraId="23BEFD16" w14:textId="77777777" w:rsidR="005504B6" w:rsidRDefault="005504B6" w:rsidP="00FC4E9D"/>
        </w:tc>
        <w:tc>
          <w:tcPr>
            <w:tcW w:w="2791" w:type="dxa"/>
          </w:tcPr>
          <w:p w14:paraId="713BA7D9" w14:textId="1FBFFFA4" w:rsidR="005504B6" w:rsidRDefault="005504B6" w:rsidP="00FC4E9D"/>
        </w:tc>
      </w:tr>
    </w:tbl>
    <w:p w14:paraId="6006B95F" w14:textId="478E438C" w:rsidR="002F755B" w:rsidRPr="00FC4E9D" w:rsidRDefault="002F755B" w:rsidP="00FC4E9D">
      <w:pPr>
        <w:jc w:val="left"/>
        <w:rPr>
          <w:sz w:val="18"/>
          <w:szCs w:val="18"/>
        </w:rPr>
      </w:pPr>
    </w:p>
    <w:tbl>
      <w:tblPr>
        <w:tblW w:w="0" w:type="auto"/>
        <w:tblInd w:w="38" w:type="dxa"/>
        <w:shd w:val="clear" w:color="auto" w:fill="00B4B5"/>
        <w:tblLook w:val="04A0" w:firstRow="1" w:lastRow="0" w:firstColumn="1" w:lastColumn="0" w:noHBand="0" w:noVBand="1"/>
      </w:tblPr>
      <w:tblGrid>
        <w:gridCol w:w="9028"/>
      </w:tblGrid>
      <w:tr w:rsidR="002F755B" w:rsidRPr="00FC4E9D" w14:paraId="777D75B9" w14:textId="77777777" w:rsidTr="002F755B">
        <w:trPr>
          <w:trHeight w:val="787"/>
        </w:trPr>
        <w:tc>
          <w:tcPr>
            <w:tcW w:w="9211" w:type="dxa"/>
            <w:shd w:val="clear" w:color="auto" w:fill="00B4B5"/>
            <w:vAlign w:val="center"/>
          </w:tcPr>
          <w:p w14:paraId="0BD7F923" w14:textId="146F8044" w:rsidR="002F755B" w:rsidRPr="00FC4E9D" w:rsidRDefault="002F755B" w:rsidP="00E749A9">
            <w:pPr>
              <w:spacing w:line="360" w:lineRule="auto"/>
              <w:jc w:val="center"/>
              <w:rPr>
                <w:b/>
              </w:rPr>
            </w:pPr>
            <w:r w:rsidRPr="00FC4E9D">
              <w:rPr>
                <w:b/>
                <w:color w:val="FFFFFF"/>
                <w:sz w:val="24"/>
              </w:rPr>
              <w:t xml:space="preserve">Document B : Appels à communication </w:t>
            </w:r>
            <w:r w:rsidR="008D5FBE">
              <w:rPr>
                <w:b/>
                <w:color w:val="FFFFFF"/>
                <w:sz w:val="24"/>
              </w:rPr>
              <w:t xml:space="preserve">ST-AIMS </w:t>
            </w:r>
            <w:r w:rsidR="008D3E7C">
              <w:rPr>
                <w:b/>
                <w:color w:val="FFFFFF"/>
                <w:sz w:val="24"/>
              </w:rPr>
              <w:t>2019</w:t>
            </w:r>
          </w:p>
        </w:tc>
      </w:tr>
    </w:tbl>
    <w:p w14:paraId="630B3A2C" w14:textId="77777777" w:rsidR="00FC4E9D" w:rsidRDefault="00FC4E9D" w:rsidP="00C9099E">
      <w:pPr>
        <w:jc w:val="center"/>
        <w:rPr>
          <w:b/>
        </w:rPr>
      </w:pPr>
    </w:p>
    <w:p w14:paraId="0D3F4770" w14:textId="77777777" w:rsidR="00264366" w:rsidRDefault="002F755B" w:rsidP="00C9099E">
      <w:pPr>
        <w:jc w:val="center"/>
        <w:rPr>
          <w:b/>
        </w:rPr>
      </w:pPr>
      <w:r w:rsidRPr="00E749A9">
        <w:rPr>
          <w:b/>
        </w:rPr>
        <w:t xml:space="preserve">Adresser le document </w:t>
      </w:r>
      <w:r w:rsidR="00287B02" w:rsidRPr="00E749A9">
        <w:rPr>
          <w:b/>
        </w:rPr>
        <w:t xml:space="preserve">en pdf </w:t>
      </w:r>
      <w:r w:rsidR="00E749A9">
        <w:rPr>
          <w:b/>
        </w:rPr>
        <w:t xml:space="preserve">à : </w:t>
      </w:r>
      <w:r w:rsidR="00C9099E" w:rsidRPr="00E749A9">
        <w:rPr>
          <w:b/>
        </w:rPr>
        <w:t>Président</w:t>
      </w:r>
      <w:r w:rsidR="00264366">
        <w:rPr>
          <w:b/>
        </w:rPr>
        <w:t>e</w:t>
      </w:r>
      <w:r w:rsidR="00C9099E" w:rsidRPr="00E749A9">
        <w:rPr>
          <w:b/>
        </w:rPr>
        <w:t xml:space="preserve"> du Comité Scientifique Permanent (CSP)</w:t>
      </w:r>
      <w:r w:rsidRPr="00E749A9">
        <w:rPr>
          <w:b/>
        </w:rPr>
        <w:t xml:space="preserve"> – </w:t>
      </w:r>
    </w:p>
    <w:p w14:paraId="78EF67DD" w14:textId="1DFB94C5" w:rsidR="002F755B" w:rsidRDefault="00AB2E3B" w:rsidP="00C9099E">
      <w:pPr>
        <w:jc w:val="center"/>
        <w:rPr>
          <w:b/>
        </w:rPr>
      </w:pPr>
      <w:hyperlink r:id="rId9" w:history="1">
        <w:r w:rsidR="00264366" w:rsidRPr="005C6589">
          <w:rPr>
            <w:rStyle w:val="Lienhypertexte"/>
            <w:b/>
          </w:rPr>
          <w:t>rachel.bocquet@univ-smb.fr</w:t>
        </w:r>
      </w:hyperlink>
    </w:p>
    <w:p w14:paraId="7E274438" w14:textId="4B2CE351" w:rsidR="00A957F4" w:rsidRPr="00E749A9" w:rsidRDefault="008D3E7C" w:rsidP="00A957F4">
      <w:pPr>
        <w:jc w:val="center"/>
        <w:rPr>
          <w:b/>
          <w:color w:val="FFFFFF" w:themeColor="background1"/>
          <w:sz w:val="28"/>
          <w:szCs w:val="28"/>
          <w:shd w:val="clear" w:color="auto" w:fill="00B4B5"/>
        </w:rPr>
      </w:pPr>
      <w:r>
        <w:rPr>
          <w:b/>
          <w:color w:val="FFFFFF" w:themeColor="background1"/>
          <w:sz w:val="28"/>
          <w:szCs w:val="28"/>
          <w:shd w:val="clear" w:color="auto" w:fill="00B4B5"/>
        </w:rPr>
        <w:t>Avant le : 3</w:t>
      </w:r>
      <w:r w:rsidR="00A957F4" w:rsidRPr="00E749A9">
        <w:rPr>
          <w:b/>
          <w:color w:val="FFFFFF" w:themeColor="background1"/>
          <w:sz w:val="28"/>
          <w:szCs w:val="28"/>
          <w:shd w:val="clear" w:color="auto" w:fill="00B4B5"/>
        </w:rPr>
        <w:t xml:space="preserve"> Septembre 20</w:t>
      </w:r>
      <w:r>
        <w:rPr>
          <w:b/>
          <w:color w:val="FFFFFF" w:themeColor="background1"/>
          <w:sz w:val="28"/>
          <w:szCs w:val="28"/>
          <w:shd w:val="clear" w:color="auto" w:fill="00B4B5"/>
        </w:rPr>
        <w:t>18</w:t>
      </w:r>
    </w:p>
    <w:p w14:paraId="7D764EE4" w14:textId="298E6F69" w:rsidR="002F755B" w:rsidRPr="00ED74FC" w:rsidRDefault="008D5FBE" w:rsidP="002F755B">
      <w:pPr>
        <w:rPr>
          <w:b/>
          <w:bCs/>
          <w:color w:val="00B4B5"/>
          <w:sz w:val="22"/>
        </w:rPr>
      </w:pPr>
      <w:r>
        <w:rPr>
          <w:b/>
          <w:color w:val="00B4B5"/>
          <w:sz w:val="24"/>
        </w:rPr>
        <w:t xml:space="preserve">ST-AIMS </w:t>
      </w:r>
      <w:r w:rsidR="002F755B" w:rsidRPr="000E00FB">
        <w:rPr>
          <w:b/>
          <w:color w:val="00B4B5"/>
          <w:sz w:val="24"/>
        </w:rPr>
        <w:t xml:space="preserve">: </w:t>
      </w:r>
      <w:r w:rsidR="00964369" w:rsidRPr="0008693C">
        <w:rPr>
          <w:b/>
          <w:color w:val="00B4B5"/>
          <w:sz w:val="24"/>
        </w:rPr>
        <w:t>[Titre]</w:t>
      </w:r>
    </w:p>
    <w:p w14:paraId="3EBD7A4A" w14:textId="77777777" w:rsidR="002F755B" w:rsidRPr="001069E7" w:rsidRDefault="002F755B" w:rsidP="002F755B">
      <w:r>
        <w:rPr>
          <w:noProof/>
        </w:rPr>
        <mc:AlternateContent>
          <mc:Choice Requires="wps">
            <w:drawing>
              <wp:anchor distT="0" distB="0" distL="114300" distR="114300" simplePos="0" relativeHeight="251665408" behindDoc="0" locked="0" layoutInCell="1" allowOverlap="1" wp14:anchorId="56CFCC91" wp14:editId="7CE7C604">
                <wp:simplePos x="0" y="0"/>
                <wp:positionH relativeFrom="column">
                  <wp:posOffset>-48895</wp:posOffset>
                </wp:positionH>
                <wp:positionV relativeFrom="paragraph">
                  <wp:posOffset>165735</wp:posOffset>
                </wp:positionV>
                <wp:extent cx="5829300" cy="0"/>
                <wp:effectExtent l="0" t="0" r="0" b="0"/>
                <wp:wrapNone/>
                <wp:docPr id="8"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AEDF0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E97922"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H4oZzKACAACUBQAADgAAAAAAAAAAAAAAAAAuAgAAZHJz&#10;L2Uyb0RvYy54bWxQSwECLQAUAAYACAAAACEAvCPv1twAAAAIAQAADwAAAAAAAAAAAAAAAAD6BAAA&#10;ZHJzL2Rvd25yZXYueG1sUEsFBgAAAAAEAAQA8wAAAAMGAAAAAA==&#10;" strokecolor="#aedf09" strokeweight="2pt">
                <v:shadow color="black" opacity="24903f" origin=",.5" offset="0,.55556mm"/>
              </v:line>
            </w:pict>
          </mc:Fallback>
        </mc:AlternateContent>
      </w:r>
    </w:p>
    <w:p w14:paraId="06092D4C" w14:textId="77777777" w:rsidR="002F755B" w:rsidRPr="00BA77D8" w:rsidRDefault="002F755B" w:rsidP="002F755B">
      <w:pPr>
        <w:rPr>
          <w:b/>
        </w:rPr>
      </w:pPr>
      <w:r w:rsidRPr="00BA77D8">
        <w:rPr>
          <w:b/>
        </w:rPr>
        <w:t xml:space="preserve">Responsables </w:t>
      </w:r>
    </w:p>
    <w:p w14:paraId="291B69DE" w14:textId="77777777" w:rsidR="002F755B" w:rsidRPr="001069E7" w:rsidRDefault="002F755B" w:rsidP="002F755B">
      <w:pPr>
        <w:rPr>
          <w:color w:val="000000"/>
        </w:rPr>
      </w:pPr>
    </w:p>
    <w:p w14:paraId="1BB93867" w14:textId="77777777" w:rsidR="002F755B" w:rsidRPr="00BA77D8" w:rsidRDefault="002F755B" w:rsidP="002F755B">
      <w:r w:rsidRPr="006C6562">
        <w:rPr>
          <w:b/>
        </w:rPr>
        <w:t>Responsable 1</w:t>
      </w:r>
      <w:r w:rsidRPr="00BA77D8">
        <w:t xml:space="preserve"> (Université, Laboratoire de recherche) – adresse email</w:t>
      </w:r>
    </w:p>
    <w:p w14:paraId="2BB57739" w14:textId="77777777" w:rsidR="002F755B" w:rsidRPr="00BA77D8" w:rsidRDefault="002F755B" w:rsidP="002F755B">
      <w:r w:rsidRPr="006C6562">
        <w:rPr>
          <w:b/>
        </w:rPr>
        <w:t>Responsable 2</w:t>
      </w:r>
      <w:r w:rsidRPr="00BA77D8">
        <w:t xml:space="preserve"> (Université, Laboratoire de recherche) – adresse email</w:t>
      </w:r>
    </w:p>
    <w:p w14:paraId="6BAB9B33" w14:textId="77777777" w:rsidR="002F755B" w:rsidRDefault="002F755B" w:rsidP="002F755B">
      <w:r w:rsidRPr="006C6562">
        <w:rPr>
          <w:b/>
        </w:rPr>
        <w:t>Responsable 3</w:t>
      </w:r>
      <w:r w:rsidRPr="00BA77D8">
        <w:t xml:space="preserve"> (Université</w:t>
      </w:r>
      <w:r w:rsidRPr="001069E7">
        <w:t>, Laboratoire de recherche) – adresse email</w:t>
      </w:r>
    </w:p>
    <w:p w14:paraId="316DD709" w14:textId="77777777" w:rsidR="002F755B" w:rsidRPr="001069E7" w:rsidRDefault="002F755B" w:rsidP="002F755B">
      <w:r w:rsidRPr="006C6562">
        <w:rPr>
          <w:b/>
        </w:rPr>
        <w:t>Responsable 4</w:t>
      </w:r>
      <w:r w:rsidRPr="00BA77D8">
        <w:t xml:space="preserve"> (Université</w:t>
      </w:r>
      <w:r w:rsidRPr="001069E7">
        <w:t>, Laboratoire de recherche) – adresse email</w:t>
      </w:r>
    </w:p>
    <w:p w14:paraId="5DDF3023" w14:textId="77777777" w:rsidR="002F755B" w:rsidRPr="001069E7" w:rsidRDefault="002F755B" w:rsidP="002F755B"/>
    <w:p w14:paraId="56468D93" w14:textId="77777777" w:rsidR="002F755B" w:rsidRPr="001069E7" w:rsidRDefault="002F755B" w:rsidP="002F755B"/>
    <w:p w14:paraId="6BB21897" w14:textId="77777777" w:rsidR="002F755B" w:rsidRPr="001069E7" w:rsidRDefault="002F755B" w:rsidP="002F755B">
      <w:r w:rsidRPr="001069E7">
        <w:rPr>
          <w:b/>
        </w:rPr>
        <w:t>Mots-clés :</w:t>
      </w:r>
      <w:r w:rsidRPr="001069E7">
        <w:t xml:space="preserve"> </w:t>
      </w:r>
      <w:r>
        <w:t xml:space="preserve">XXX – XXX – XXX - </w:t>
      </w:r>
    </w:p>
    <w:p w14:paraId="2A66510B" w14:textId="77777777" w:rsidR="002F755B" w:rsidRPr="001069E7" w:rsidRDefault="002F755B" w:rsidP="002F755B"/>
    <w:p w14:paraId="323FD3F6" w14:textId="77777777" w:rsidR="002F755B" w:rsidRPr="001069E7" w:rsidRDefault="002F755B" w:rsidP="002F755B">
      <w:r w:rsidRPr="001069E7">
        <w:t xml:space="preserve">Appel à communications </w:t>
      </w:r>
    </w:p>
    <w:p w14:paraId="55B34A59" w14:textId="77777777" w:rsidR="002F755B" w:rsidRPr="001069E7" w:rsidRDefault="002F755B" w:rsidP="002F755B">
      <w:pPr>
        <w:rPr>
          <w:color w:val="000000"/>
        </w:rPr>
      </w:pPr>
      <w:r>
        <w:rPr>
          <w:noProof/>
        </w:rPr>
        <mc:AlternateContent>
          <mc:Choice Requires="wps">
            <w:drawing>
              <wp:anchor distT="0" distB="0" distL="114300" distR="114300" simplePos="0" relativeHeight="251666432" behindDoc="0" locked="0" layoutInCell="1" allowOverlap="1" wp14:anchorId="62A48482" wp14:editId="5C7C4F35">
                <wp:simplePos x="0" y="0"/>
                <wp:positionH relativeFrom="column">
                  <wp:posOffset>-48895</wp:posOffset>
                </wp:positionH>
                <wp:positionV relativeFrom="paragraph">
                  <wp:posOffset>33655</wp:posOffset>
                </wp:positionV>
                <wp:extent cx="5829300" cy="0"/>
                <wp:effectExtent l="0" t="0" r="0" b="0"/>
                <wp:wrapNone/>
                <wp:docPr id="9"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EB6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1C781" id="Connecteur droit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65pt" to="45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" strokecolor="#eb6033" strokeweight="2pt">
                <v:shadow color="black" opacity="24903f" origin=",.5" offset="0,.55556mm"/>
              </v:line>
            </w:pict>
          </mc:Fallback>
        </mc:AlternateContent>
      </w:r>
    </w:p>
    <w:p w14:paraId="5A382B32" w14:textId="77777777" w:rsidR="002F755B" w:rsidRDefault="002F755B" w:rsidP="002F755B">
      <w:r>
        <w:t>BLABLABLA</w:t>
      </w:r>
    </w:p>
    <w:p w14:paraId="37DE0876" w14:textId="77777777" w:rsidR="002F755B" w:rsidRDefault="002F755B" w:rsidP="002F755B"/>
    <w:p w14:paraId="5BF774E7" w14:textId="77777777" w:rsidR="002F755B" w:rsidRDefault="002F755B" w:rsidP="002F755B">
      <w:pPr>
        <w:rPr>
          <w:b/>
        </w:rPr>
      </w:pPr>
      <w:r>
        <w:rPr>
          <w:b/>
        </w:rPr>
        <w:t xml:space="preserve">Références </w:t>
      </w:r>
      <w:r w:rsidRPr="001069E7">
        <w:rPr>
          <w:b/>
        </w:rPr>
        <w:t>:</w:t>
      </w:r>
    </w:p>
    <w:p w14:paraId="3F4C9A2F" w14:textId="77777777" w:rsidR="002F755B" w:rsidRPr="008D5FBE" w:rsidRDefault="002F755B" w:rsidP="002F755B">
      <w:pPr>
        <w:rPr>
          <w:sz w:val="18"/>
          <w:szCs w:val="18"/>
        </w:rPr>
      </w:pPr>
      <w:r w:rsidRPr="008D5FBE">
        <w:rPr>
          <w:sz w:val="18"/>
          <w:szCs w:val="18"/>
        </w:rPr>
        <w:t xml:space="preserve">Pour un article : </w:t>
      </w:r>
    </w:p>
    <w:p w14:paraId="78C3D5DC" w14:textId="77777777" w:rsidR="002F755B" w:rsidRPr="00964111" w:rsidRDefault="002F755B" w:rsidP="002F755B">
      <w:pPr>
        <w:rPr>
          <w:sz w:val="18"/>
          <w:szCs w:val="18"/>
          <w:lang w:val="en-US"/>
        </w:rPr>
      </w:pPr>
      <w:r w:rsidRPr="00964111">
        <w:rPr>
          <w:sz w:val="18"/>
          <w:szCs w:val="18"/>
          <w:lang w:val="en-US"/>
        </w:rPr>
        <w:t xml:space="preserve">Edwards, J. R. et M. E. Parry (1993), On the Use of Polynomial Regression Equations as an Alternative to Difference Scores in Organizational Research, </w:t>
      </w:r>
      <w:r w:rsidRPr="00964111">
        <w:rPr>
          <w:i/>
          <w:sz w:val="18"/>
          <w:szCs w:val="18"/>
          <w:lang w:val="en-US"/>
        </w:rPr>
        <w:t>Academy of Management Journal</w:t>
      </w:r>
      <w:r w:rsidRPr="00964111">
        <w:rPr>
          <w:sz w:val="18"/>
          <w:szCs w:val="18"/>
          <w:lang w:val="en-US"/>
        </w:rPr>
        <w:t>, 36 : 6, 1577</w:t>
      </w:r>
      <w:r w:rsidRPr="00964111">
        <w:rPr>
          <w:rFonts w:ascii="Noteworthy Light" w:hAnsi="Noteworthy Light" w:cs="Noteworthy Light"/>
          <w:sz w:val="18"/>
          <w:szCs w:val="18"/>
          <w:lang w:val="en-US"/>
        </w:rPr>
        <w:t>‐</w:t>
      </w:r>
      <w:r w:rsidRPr="00964111">
        <w:rPr>
          <w:sz w:val="18"/>
          <w:szCs w:val="18"/>
          <w:lang w:val="en-US"/>
        </w:rPr>
        <w:t xml:space="preserve">1613. </w:t>
      </w:r>
    </w:p>
    <w:p w14:paraId="0BF0627E" w14:textId="77777777" w:rsidR="002F755B" w:rsidRPr="00964111" w:rsidRDefault="002F755B" w:rsidP="002F755B">
      <w:pPr>
        <w:rPr>
          <w:sz w:val="18"/>
          <w:szCs w:val="18"/>
          <w:lang w:val="en-US"/>
        </w:rPr>
      </w:pPr>
    </w:p>
    <w:p w14:paraId="1FFF4222" w14:textId="77777777" w:rsidR="002F755B" w:rsidRPr="006C6562" w:rsidRDefault="002F755B" w:rsidP="002F755B">
      <w:pPr>
        <w:rPr>
          <w:sz w:val="18"/>
          <w:szCs w:val="18"/>
        </w:rPr>
      </w:pPr>
      <w:r w:rsidRPr="006C6562">
        <w:rPr>
          <w:sz w:val="18"/>
          <w:szCs w:val="18"/>
        </w:rPr>
        <w:t xml:space="preserve">Pour un chapitre dans un ouvrage : </w:t>
      </w:r>
    </w:p>
    <w:p w14:paraId="1E98DB56" w14:textId="77777777" w:rsidR="002F755B" w:rsidRPr="00553A1C" w:rsidRDefault="002F755B" w:rsidP="002F755B">
      <w:pPr>
        <w:rPr>
          <w:sz w:val="18"/>
          <w:szCs w:val="18"/>
          <w:lang w:val="en-US"/>
        </w:rPr>
      </w:pPr>
      <w:r w:rsidRPr="00553A1C">
        <w:rPr>
          <w:sz w:val="18"/>
          <w:szCs w:val="18"/>
          <w:lang w:val="en-US"/>
        </w:rPr>
        <w:t xml:space="preserve">Masterman, M. (1970), The Nature of a Paradigm, </w:t>
      </w:r>
      <w:r w:rsidRPr="00553A1C">
        <w:rPr>
          <w:i/>
          <w:sz w:val="18"/>
          <w:szCs w:val="18"/>
          <w:lang w:val="en-US"/>
        </w:rPr>
        <w:t>in</w:t>
      </w:r>
      <w:r w:rsidRPr="00553A1C">
        <w:rPr>
          <w:sz w:val="18"/>
          <w:szCs w:val="18"/>
          <w:lang w:val="en-US"/>
        </w:rPr>
        <w:t xml:space="preserve"> I. Lakatos &amp; A. Musgrave (dir.) </w:t>
      </w:r>
      <w:r w:rsidRPr="00553A1C">
        <w:rPr>
          <w:i/>
          <w:sz w:val="18"/>
          <w:szCs w:val="18"/>
          <w:lang w:val="en-US"/>
        </w:rPr>
        <w:t>Criticism and the Growth of Knowledge</w:t>
      </w:r>
      <w:r w:rsidRPr="00553A1C">
        <w:rPr>
          <w:sz w:val="18"/>
          <w:szCs w:val="18"/>
          <w:lang w:val="en-US"/>
        </w:rPr>
        <w:t xml:space="preserve">, Cambridge: Cambridge University Press, 59-89. </w:t>
      </w:r>
    </w:p>
    <w:p w14:paraId="69232292" w14:textId="77777777" w:rsidR="002F755B" w:rsidRPr="00553A1C" w:rsidRDefault="002F755B" w:rsidP="002F755B">
      <w:pPr>
        <w:rPr>
          <w:sz w:val="18"/>
          <w:szCs w:val="18"/>
          <w:lang w:val="en-US"/>
        </w:rPr>
      </w:pPr>
    </w:p>
    <w:p w14:paraId="03F21AF4" w14:textId="77777777" w:rsidR="002F755B" w:rsidRPr="006C6562" w:rsidRDefault="002F755B" w:rsidP="002F755B">
      <w:pPr>
        <w:rPr>
          <w:sz w:val="18"/>
          <w:szCs w:val="18"/>
        </w:rPr>
      </w:pPr>
      <w:r w:rsidRPr="006C6562">
        <w:rPr>
          <w:sz w:val="18"/>
          <w:szCs w:val="18"/>
        </w:rPr>
        <w:t xml:space="preserve">Pour un livre : </w:t>
      </w:r>
    </w:p>
    <w:p w14:paraId="7A00A2EE" w14:textId="77777777" w:rsidR="002F755B" w:rsidRPr="006C6562" w:rsidRDefault="002F755B" w:rsidP="002F755B">
      <w:pPr>
        <w:rPr>
          <w:sz w:val="18"/>
          <w:szCs w:val="18"/>
        </w:rPr>
      </w:pPr>
      <w:r w:rsidRPr="006C6562">
        <w:rPr>
          <w:sz w:val="18"/>
          <w:szCs w:val="18"/>
        </w:rPr>
        <w:t xml:space="preserve">March, J. G. et H. A. Simon (1958), </w:t>
      </w:r>
      <w:r w:rsidRPr="006C6562">
        <w:rPr>
          <w:i/>
          <w:sz w:val="18"/>
          <w:szCs w:val="18"/>
        </w:rPr>
        <w:t>Organizations</w:t>
      </w:r>
      <w:r w:rsidRPr="006C6562">
        <w:rPr>
          <w:sz w:val="18"/>
          <w:szCs w:val="18"/>
        </w:rPr>
        <w:t xml:space="preserve">, New York : Wiley. </w:t>
      </w:r>
    </w:p>
    <w:p w14:paraId="05778FAE" w14:textId="77777777" w:rsidR="002F755B" w:rsidRDefault="002F755B" w:rsidP="002F755B">
      <w:pPr>
        <w:rPr>
          <w:sz w:val="18"/>
          <w:szCs w:val="18"/>
        </w:rPr>
      </w:pPr>
    </w:p>
    <w:p w14:paraId="3A57061D" w14:textId="77777777" w:rsidR="006C6562" w:rsidRPr="006C6562" w:rsidRDefault="006C6562" w:rsidP="00B959C4">
      <w:pPr>
        <w:rPr>
          <w:sz w:val="18"/>
          <w:szCs w:val="18"/>
        </w:rPr>
      </w:pPr>
    </w:p>
    <w:sectPr w:rsidR="006C6562" w:rsidRPr="006C6562" w:rsidSect="000E6B2A">
      <w:headerReference w:type="default" r:id="rId10"/>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2C69" w14:textId="77777777" w:rsidR="00AB2E3B" w:rsidRDefault="00AB2E3B" w:rsidP="006659B1">
      <w:pPr>
        <w:spacing w:after="0"/>
      </w:pPr>
      <w:r>
        <w:separator/>
      </w:r>
    </w:p>
  </w:endnote>
  <w:endnote w:type="continuationSeparator" w:id="0">
    <w:p w14:paraId="1CC9B856" w14:textId="77777777" w:rsidR="00AB2E3B" w:rsidRDefault="00AB2E3B" w:rsidP="00665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oteworthy Light">
    <w:altName w:val="Malgun Gothic Semilight"/>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02E9" w14:textId="77777777" w:rsidR="00CE7691" w:rsidRDefault="00CE7691" w:rsidP="000E6B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EC7917" w14:textId="77777777" w:rsidR="00CE7691" w:rsidRDefault="00CE769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24178"/>
      <w:docPartObj>
        <w:docPartGallery w:val="Page Numbers (Bottom of Page)"/>
        <w:docPartUnique/>
      </w:docPartObj>
    </w:sdtPr>
    <w:sdtEndPr/>
    <w:sdtContent>
      <w:p w14:paraId="6F30CF2F" w14:textId="4A8A83C0" w:rsidR="00A957F4" w:rsidRDefault="00A957F4" w:rsidP="00A957F4">
        <w:pPr>
          <w:pStyle w:val="Pieddepage"/>
          <w:jc w:val="center"/>
        </w:pPr>
        <w:r>
          <w:fldChar w:fldCharType="begin"/>
        </w:r>
        <w:r>
          <w:instrText>PAGE   \* MERGEFORMAT</w:instrText>
        </w:r>
        <w:r>
          <w:fldChar w:fldCharType="separate"/>
        </w:r>
        <w:r w:rsidR="008D3E7C">
          <w:rPr>
            <w:noProof/>
          </w:rPr>
          <w:t>1</w:t>
        </w:r>
        <w:r>
          <w:fldChar w:fldCharType="end"/>
        </w:r>
      </w:p>
    </w:sdtContent>
  </w:sdt>
  <w:p w14:paraId="2CC0678F" w14:textId="4778D6E6" w:rsidR="00A957F4" w:rsidRDefault="00A957F4" w:rsidP="00A957F4">
    <w:pPr>
      <w:pStyle w:val="Pieddepage"/>
      <w:tabs>
        <w:tab w:val="clear" w:pos="4536"/>
        <w:tab w:val="center" w:pos="4111"/>
      </w:tabs>
      <w:jc w:val="right"/>
    </w:pPr>
    <w:r w:rsidRPr="00C63499">
      <w:rPr>
        <w:sz w:val="16"/>
      </w:rPr>
      <w:t xml:space="preserve">Appel à projets </w:t>
    </w:r>
    <w:r w:rsidR="008D5FBE">
      <w:rPr>
        <w:sz w:val="16"/>
      </w:rPr>
      <w:t xml:space="preserve">ST-AIMS </w:t>
    </w:r>
    <w:r w:rsidRPr="00C63499">
      <w:rPr>
        <w:sz w:val="16"/>
      </w:rPr>
      <w:t>– Sessions Thématiques AIMS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1D0E" w14:textId="77777777" w:rsidR="00AB2E3B" w:rsidRDefault="00AB2E3B" w:rsidP="006659B1">
      <w:pPr>
        <w:spacing w:after="0"/>
      </w:pPr>
      <w:r>
        <w:separator/>
      </w:r>
    </w:p>
  </w:footnote>
  <w:footnote w:type="continuationSeparator" w:id="0">
    <w:p w14:paraId="5085DC5D" w14:textId="77777777" w:rsidR="00AB2E3B" w:rsidRDefault="00AB2E3B" w:rsidP="006659B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FCDA" w14:textId="1C3579AB" w:rsidR="00CE7691" w:rsidRDefault="00CE7691" w:rsidP="006659B1">
    <w:pPr>
      <w:pStyle w:val="En-tte"/>
    </w:pPr>
    <w:r>
      <w:rPr>
        <w:noProof/>
      </w:rPr>
      <w:drawing>
        <wp:inline distT="0" distB="0" distL="0" distR="0" wp14:anchorId="18926771" wp14:editId="4397067C">
          <wp:extent cx="2032000" cy="571500"/>
          <wp:effectExtent l="0" t="0" r="0" b="12700"/>
          <wp:docPr id="1" name="Image 1" descr="http://www.strategie-aims.com/images/a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egie-aims.com/images/ai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71500"/>
                  </a:xfrm>
                  <a:prstGeom prst="rect">
                    <a:avLst/>
                  </a:prstGeom>
                  <a:noFill/>
                  <a:ln>
                    <a:noFill/>
                  </a:ln>
                </pic:spPr>
              </pic:pic>
            </a:graphicData>
          </a:graphic>
        </wp:inline>
      </w:drawing>
    </w:r>
    <w:r w:rsidR="00847C83">
      <w:t xml:space="preserve">                       </w:t>
    </w:r>
    <w:r w:rsidR="00847C83" w:rsidRPr="00847C83">
      <w:rPr>
        <w:b/>
        <w:bCs/>
        <w:sz w:val="14"/>
      </w:rPr>
      <w:t>XXVIIème</w:t>
    </w:r>
    <w:r w:rsidRPr="001069E7">
      <w:rPr>
        <w:sz w:val="14"/>
      </w:rPr>
      <w:t xml:space="preserve"> Conférence Internationale de Management Stratégique</w:t>
    </w:r>
  </w:p>
  <w:p w14:paraId="1D3BF397" w14:textId="77777777" w:rsidR="00CE7691" w:rsidRDefault="00CE769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00D9"/>
    <w:multiLevelType w:val="hybridMultilevel"/>
    <w:tmpl w:val="359E771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BD24035"/>
    <w:multiLevelType w:val="hybridMultilevel"/>
    <w:tmpl w:val="EA3EC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3D820D8"/>
    <w:multiLevelType w:val="hybridMultilevel"/>
    <w:tmpl w:val="4CE0AA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3D82095"/>
    <w:multiLevelType w:val="hybridMultilevel"/>
    <w:tmpl w:val="35DEE6E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1"/>
    <w:rsid w:val="00037D6E"/>
    <w:rsid w:val="00074B3A"/>
    <w:rsid w:val="0008693C"/>
    <w:rsid w:val="0009688A"/>
    <w:rsid w:val="000A7E2A"/>
    <w:rsid w:val="000E00FB"/>
    <w:rsid w:val="000E6B2A"/>
    <w:rsid w:val="001F74FA"/>
    <w:rsid w:val="00221D36"/>
    <w:rsid w:val="00264366"/>
    <w:rsid w:val="00266680"/>
    <w:rsid w:val="002862FA"/>
    <w:rsid w:val="00287B02"/>
    <w:rsid w:val="002F755B"/>
    <w:rsid w:val="00352F41"/>
    <w:rsid w:val="003814BE"/>
    <w:rsid w:val="00426062"/>
    <w:rsid w:val="004445D0"/>
    <w:rsid w:val="004B39CE"/>
    <w:rsid w:val="004B7D09"/>
    <w:rsid w:val="004B7DD0"/>
    <w:rsid w:val="00500C31"/>
    <w:rsid w:val="005504B6"/>
    <w:rsid w:val="0055318B"/>
    <w:rsid w:val="00553A1C"/>
    <w:rsid w:val="00574A99"/>
    <w:rsid w:val="00585D0F"/>
    <w:rsid w:val="00591041"/>
    <w:rsid w:val="005C0BE7"/>
    <w:rsid w:val="005D6B02"/>
    <w:rsid w:val="005E4C40"/>
    <w:rsid w:val="005E5090"/>
    <w:rsid w:val="006659B1"/>
    <w:rsid w:val="006B166A"/>
    <w:rsid w:val="006B425B"/>
    <w:rsid w:val="006C6562"/>
    <w:rsid w:val="006E607E"/>
    <w:rsid w:val="00704AFB"/>
    <w:rsid w:val="00795CE8"/>
    <w:rsid w:val="008040AA"/>
    <w:rsid w:val="00847C83"/>
    <w:rsid w:val="008D0ECA"/>
    <w:rsid w:val="008D3E7C"/>
    <w:rsid w:val="008D5FBE"/>
    <w:rsid w:val="00904409"/>
    <w:rsid w:val="00964111"/>
    <w:rsid w:val="00964369"/>
    <w:rsid w:val="009766EF"/>
    <w:rsid w:val="00A11FEE"/>
    <w:rsid w:val="00A43180"/>
    <w:rsid w:val="00A46DA4"/>
    <w:rsid w:val="00A957F4"/>
    <w:rsid w:val="00A97596"/>
    <w:rsid w:val="00AB2E3B"/>
    <w:rsid w:val="00B3256D"/>
    <w:rsid w:val="00B534FA"/>
    <w:rsid w:val="00B959C4"/>
    <w:rsid w:val="00B96992"/>
    <w:rsid w:val="00BB50CC"/>
    <w:rsid w:val="00BE1B37"/>
    <w:rsid w:val="00C26A4F"/>
    <w:rsid w:val="00C328F5"/>
    <w:rsid w:val="00C51E80"/>
    <w:rsid w:val="00C9099E"/>
    <w:rsid w:val="00CC2185"/>
    <w:rsid w:val="00CD59DD"/>
    <w:rsid w:val="00CE7691"/>
    <w:rsid w:val="00D05EA5"/>
    <w:rsid w:val="00D111FE"/>
    <w:rsid w:val="00D449E3"/>
    <w:rsid w:val="00D520F7"/>
    <w:rsid w:val="00DE5C64"/>
    <w:rsid w:val="00E749A9"/>
    <w:rsid w:val="00E7778F"/>
    <w:rsid w:val="00EC44A3"/>
    <w:rsid w:val="00ED585C"/>
    <w:rsid w:val="00ED74FC"/>
    <w:rsid w:val="00F245E4"/>
    <w:rsid w:val="00F8266A"/>
    <w:rsid w:val="00FB0C8E"/>
    <w:rsid w:val="00FC252E"/>
    <w:rsid w:val="00FC4E9D"/>
    <w:rsid w:val="00FE109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48F526"/>
  <w15:docId w15:val="{A0FAC0F4-189A-4897-A015-1A974429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B1"/>
    <w:pPr>
      <w:spacing w:after="80"/>
      <w:jc w:val="both"/>
    </w:pPr>
    <w:rPr>
      <w:rFonts w:ascii="Century Gothic" w:eastAsia="Times New Roman" w:hAnsi="Century Gothic"/>
      <w:color w:val="2222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91DD1"/>
    <w:pPr>
      <w:spacing w:after="200"/>
      <w:jc w:val="left"/>
    </w:pPr>
    <w:rPr>
      <w:rFonts w:ascii="Lucida Grande" w:eastAsiaTheme="minorEastAsia" w:hAnsi="Lucida Grande"/>
      <w:color w:val="auto"/>
      <w:sz w:val="18"/>
      <w:szCs w:val="18"/>
      <w:lang w:eastAsia="ja-JP"/>
    </w:rPr>
  </w:style>
  <w:style w:type="paragraph" w:styleId="En-tte">
    <w:name w:val="header"/>
    <w:basedOn w:val="Normal"/>
    <w:link w:val="En-tteCar"/>
    <w:uiPriority w:val="99"/>
    <w:unhideWhenUsed/>
    <w:rsid w:val="006659B1"/>
    <w:pPr>
      <w:tabs>
        <w:tab w:val="center" w:pos="4536"/>
        <w:tab w:val="right" w:pos="9072"/>
      </w:tabs>
      <w:spacing w:after="0"/>
    </w:pPr>
  </w:style>
  <w:style w:type="character" w:customStyle="1" w:styleId="En-tteCar">
    <w:name w:val="En-tête Car"/>
    <w:basedOn w:val="Policepardfaut"/>
    <w:link w:val="En-tte"/>
    <w:uiPriority w:val="99"/>
    <w:rsid w:val="006659B1"/>
    <w:rPr>
      <w:rFonts w:ascii="Century Gothic" w:eastAsia="Times New Roman" w:hAnsi="Century Gothic"/>
      <w:color w:val="222222"/>
      <w:szCs w:val="24"/>
      <w:lang w:eastAsia="fr-FR"/>
    </w:rPr>
  </w:style>
  <w:style w:type="paragraph" w:styleId="Pieddepage">
    <w:name w:val="footer"/>
    <w:basedOn w:val="Normal"/>
    <w:link w:val="PieddepageCar"/>
    <w:uiPriority w:val="99"/>
    <w:unhideWhenUsed/>
    <w:rsid w:val="006659B1"/>
    <w:pPr>
      <w:tabs>
        <w:tab w:val="center" w:pos="4536"/>
        <w:tab w:val="right" w:pos="9072"/>
      </w:tabs>
      <w:spacing w:after="0"/>
    </w:pPr>
  </w:style>
  <w:style w:type="character" w:customStyle="1" w:styleId="PieddepageCar">
    <w:name w:val="Pied de page Car"/>
    <w:basedOn w:val="Policepardfaut"/>
    <w:link w:val="Pieddepage"/>
    <w:uiPriority w:val="99"/>
    <w:rsid w:val="006659B1"/>
    <w:rPr>
      <w:rFonts w:ascii="Century Gothic" w:eastAsia="Times New Roman" w:hAnsi="Century Gothic"/>
      <w:color w:val="222222"/>
      <w:szCs w:val="24"/>
      <w:lang w:eastAsia="fr-FR"/>
    </w:rPr>
  </w:style>
  <w:style w:type="character" w:styleId="Numrodepage">
    <w:name w:val="page number"/>
    <w:basedOn w:val="Policepardfaut"/>
    <w:uiPriority w:val="99"/>
    <w:semiHidden/>
    <w:unhideWhenUsed/>
    <w:rsid w:val="00A46DA4"/>
  </w:style>
  <w:style w:type="paragraph" w:styleId="Paragraphedeliste">
    <w:name w:val="List Paragraph"/>
    <w:basedOn w:val="Normal"/>
    <w:uiPriority w:val="34"/>
    <w:qFormat/>
    <w:rsid w:val="00426062"/>
    <w:pPr>
      <w:ind w:left="720"/>
      <w:contextualSpacing/>
    </w:pPr>
  </w:style>
  <w:style w:type="character" w:styleId="Lienhypertexte">
    <w:name w:val="Hyperlink"/>
    <w:basedOn w:val="Policepardfaut"/>
    <w:uiPriority w:val="99"/>
    <w:unhideWhenUsed/>
    <w:rsid w:val="002F755B"/>
    <w:rPr>
      <w:color w:val="0000FF" w:themeColor="hyperlink"/>
      <w:u w:val="single"/>
    </w:rPr>
  </w:style>
  <w:style w:type="table" w:styleId="Grilledutableau">
    <w:name w:val="Table Grid"/>
    <w:basedOn w:val="TableauNormal"/>
    <w:uiPriority w:val="59"/>
    <w:rsid w:val="00550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bocquet@univ-smb.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bocquet@univ-smb.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chel.bocquet@univ-smb.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1375</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Perret</dc:creator>
  <cp:lastModifiedBy>Administrateur</cp:lastModifiedBy>
  <cp:revision>3</cp:revision>
  <dcterms:created xsi:type="dcterms:W3CDTF">2018-07-05T05:58:00Z</dcterms:created>
  <dcterms:modified xsi:type="dcterms:W3CDTF">2018-07-05T06:15:00Z</dcterms:modified>
</cp:coreProperties>
</file>